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D3DAA" w14:textId="04129962" w:rsidR="009D541E" w:rsidRDefault="009D541E">
      <w:pPr>
        <w:spacing w:after="79" w:line="259" w:lineRule="auto"/>
        <w:ind w:left="-30" w:right="-33" w:firstLine="0"/>
      </w:pPr>
    </w:p>
    <w:p w14:paraId="6DEBD184" w14:textId="5892E63E" w:rsidR="009D541E" w:rsidRDefault="009D541E">
      <w:pPr>
        <w:spacing w:after="79" w:line="259" w:lineRule="auto"/>
        <w:ind w:left="-30" w:right="-33" w:firstLine="0"/>
      </w:pPr>
      <w:r>
        <w:rPr>
          <w:noProof/>
        </w:rPr>
        <w:drawing>
          <wp:anchor distT="0" distB="0" distL="114300" distR="114300" simplePos="0" relativeHeight="251658240" behindDoc="0" locked="0" layoutInCell="1" allowOverlap="1" wp14:anchorId="5C4DDBD0" wp14:editId="44BE5741">
            <wp:simplePos x="0" y="0"/>
            <wp:positionH relativeFrom="margin">
              <wp:align>right</wp:align>
            </wp:positionH>
            <wp:positionV relativeFrom="paragraph">
              <wp:posOffset>12065</wp:posOffset>
            </wp:positionV>
            <wp:extent cx="2542540" cy="713105"/>
            <wp:effectExtent l="0" t="0" r="0" b="0"/>
            <wp:wrapNone/>
            <wp:docPr id="102927055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2540" cy="713105"/>
                    </a:xfrm>
                    <a:prstGeom prst="rect">
                      <a:avLst/>
                    </a:prstGeom>
                    <a:noFill/>
                  </pic:spPr>
                </pic:pic>
              </a:graphicData>
            </a:graphic>
          </wp:anchor>
        </w:drawing>
      </w:r>
    </w:p>
    <w:p w14:paraId="0172AD09" w14:textId="77777777" w:rsidR="009D541E" w:rsidRDefault="009D541E">
      <w:pPr>
        <w:spacing w:after="79" w:line="259" w:lineRule="auto"/>
        <w:ind w:left="-30" w:right="-33" w:firstLine="0"/>
      </w:pPr>
    </w:p>
    <w:p w14:paraId="0A534CDD" w14:textId="0AD1A640" w:rsidR="00741523" w:rsidRDefault="009D541E">
      <w:pPr>
        <w:spacing w:after="79" w:line="259" w:lineRule="auto"/>
        <w:ind w:left="-30" w:right="-33" w:firstLine="0"/>
      </w:pPr>
      <w:r>
        <w:rPr>
          <w:rFonts w:ascii="Calibri" w:eastAsia="Calibri" w:hAnsi="Calibri" w:cs="Calibri"/>
          <w:noProof/>
          <w:color w:val="000000"/>
          <w:sz w:val="22"/>
        </w:rPr>
        <mc:AlternateContent>
          <mc:Choice Requires="wpg">
            <w:drawing>
              <wp:inline distT="0" distB="0" distL="0" distR="0" wp14:anchorId="12EA3B98" wp14:editId="119A8225">
                <wp:extent cx="5799583" cy="1048476"/>
                <wp:effectExtent l="0" t="0" r="0" b="0"/>
                <wp:docPr id="5653" name="Group 5653"/>
                <wp:cNvGraphicFramePr/>
                <a:graphic xmlns:a="http://schemas.openxmlformats.org/drawingml/2006/main">
                  <a:graphicData uri="http://schemas.microsoft.com/office/word/2010/wordprocessingGroup">
                    <wpg:wgp>
                      <wpg:cNvGrpSpPr/>
                      <wpg:grpSpPr>
                        <a:xfrm>
                          <a:off x="0" y="0"/>
                          <a:ext cx="5799583" cy="1048476"/>
                          <a:chOff x="0" y="598823"/>
                          <a:chExt cx="5799583" cy="1048476"/>
                        </a:xfrm>
                      </wpg:grpSpPr>
                      <wps:wsp>
                        <wps:cNvPr id="6" name="Rectangle 6"/>
                        <wps:cNvSpPr/>
                        <wps:spPr>
                          <a:xfrm>
                            <a:off x="19050" y="598823"/>
                            <a:ext cx="4013910" cy="347263"/>
                          </a:xfrm>
                          <a:prstGeom prst="rect">
                            <a:avLst/>
                          </a:prstGeom>
                          <a:ln>
                            <a:noFill/>
                          </a:ln>
                        </wps:spPr>
                        <wps:txbx>
                          <w:txbxContent>
                            <w:p w14:paraId="083689C6" w14:textId="6F7F831B" w:rsidR="00741523" w:rsidRDefault="009D541E">
                              <w:pPr>
                                <w:spacing w:after="160" w:line="259" w:lineRule="auto"/>
                                <w:ind w:left="0" w:right="0" w:firstLine="0"/>
                              </w:pPr>
                              <w:r>
                                <w:rPr>
                                  <w:b/>
                                  <w:color w:val="009BB3"/>
                                  <w:sz w:val="42"/>
                                </w:rPr>
                                <w:t xml:space="preserve">Algemene Voorwaarden </w:t>
                              </w:r>
                            </w:p>
                          </w:txbxContent>
                        </wps:txbx>
                        <wps:bodyPr horzOverflow="overflow" vert="horz" lIns="0" tIns="0" rIns="0" bIns="0" rtlCol="0">
                          <a:noAutofit/>
                        </wps:bodyPr>
                      </wps:wsp>
                      <wps:wsp>
                        <wps:cNvPr id="7" name="Rectangle 7"/>
                        <wps:cNvSpPr/>
                        <wps:spPr>
                          <a:xfrm>
                            <a:off x="3037840" y="598823"/>
                            <a:ext cx="97900" cy="347263"/>
                          </a:xfrm>
                          <a:prstGeom prst="rect">
                            <a:avLst/>
                          </a:prstGeom>
                          <a:ln>
                            <a:noFill/>
                          </a:ln>
                        </wps:spPr>
                        <wps:txbx>
                          <w:txbxContent>
                            <w:p w14:paraId="2E585510" w14:textId="77777777" w:rsidR="00741523" w:rsidRDefault="009D541E">
                              <w:pPr>
                                <w:spacing w:after="160" w:line="259" w:lineRule="auto"/>
                                <w:ind w:left="0" w:right="0" w:firstLine="0"/>
                              </w:pPr>
                              <w:r>
                                <w:rPr>
                                  <w:b/>
                                  <w:color w:val="009BB3"/>
                                  <w:sz w:val="42"/>
                                </w:rPr>
                                <w:t xml:space="preserve"> </w:t>
                              </w:r>
                            </w:p>
                          </w:txbxContent>
                        </wps:txbx>
                        <wps:bodyPr horzOverflow="overflow" vert="horz" lIns="0" tIns="0" rIns="0" bIns="0" rtlCol="0">
                          <a:noAutofit/>
                        </wps:bodyPr>
                      </wps:wsp>
                      <wps:wsp>
                        <wps:cNvPr id="6615" name="Shape 6615"/>
                        <wps:cNvSpPr/>
                        <wps:spPr>
                          <a:xfrm>
                            <a:off x="0" y="961390"/>
                            <a:ext cx="5799583" cy="9144"/>
                          </a:xfrm>
                          <a:custGeom>
                            <a:avLst/>
                            <a:gdLst/>
                            <a:ahLst/>
                            <a:cxnLst/>
                            <a:rect l="0" t="0" r="0" b="0"/>
                            <a:pathLst>
                              <a:path w="5799583" h="9144">
                                <a:moveTo>
                                  <a:pt x="0" y="0"/>
                                </a:moveTo>
                                <a:lnTo>
                                  <a:pt x="5799583" y="0"/>
                                </a:lnTo>
                                <a:lnTo>
                                  <a:pt x="5799583" y="9144"/>
                                </a:lnTo>
                                <a:lnTo>
                                  <a:pt x="0" y="9144"/>
                                </a:lnTo>
                                <a:lnTo>
                                  <a:pt x="0" y="0"/>
                                </a:lnTo>
                              </a:path>
                            </a:pathLst>
                          </a:custGeom>
                          <a:ln w="0" cap="flat">
                            <a:miter lim="127000"/>
                          </a:ln>
                        </wps:spPr>
                        <wps:style>
                          <a:lnRef idx="0">
                            <a:srgbClr val="000000">
                              <a:alpha val="0"/>
                            </a:srgbClr>
                          </a:lnRef>
                          <a:fillRef idx="1">
                            <a:srgbClr val="D9F1F6"/>
                          </a:fillRef>
                          <a:effectRef idx="0">
                            <a:scrgbClr r="0" g="0" b="0"/>
                          </a:effectRef>
                          <a:fontRef idx="none"/>
                        </wps:style>
                        <wps:bodyPr/>
                      </wps:wsp>
                      <wps:wsp>
                        <wps:cNvPr id="9" name="Rectangle 9"/>
                        <wps:cNvSpPr/>
                        <wps:spPr>
                          <a:xfrm>
                            <a:off x="19050" y="1021755"/>
                            <a:ext cx="4554441" cy="190499"/>
                          </a:xfrm>
                          <a:prstGeom prst="rect">
                            <a:avLst/>
                          </a:prstGeom>
                          <a:ln>
                            <a:noFill/>
                          </a:ln>
                        </wps:spPr>
                        <wps:txbx>
                          <w:txbxContent>
                            <w:p w14:paraId="33E1297C" w14:textId="77777777" w:rsidR="00741523" w:rsidRDefault="009D541E">
                              <w:pPr>
                                <w:spacing w:after="160" w:line="259" w:lineRule="auto"/>
                                <w:ind w:left="0" w:right="0" w:firstLine="0"/>
                              </w:pPr>
                              <w:r>
                                <w:rPr>
                                  <w:b/>
                                  <w:color w:val="009BB3"/>
                                </w:rPr>
                                <w:t xml:space="preserve">Algemene voorwaarden voor zwembadbezoekers </w:t>
                              </w:r>
                            </w:p>
                          </w:txbxContent>
                        </wps:txbx>
                        <wps:bodyPr horzOverflow="overflow" vert="horz" lIns="0" tIns="0" rIns="0" bIns="0" rtlCol="0">
                          <a:noAutofit/>
                        </wps:bodyPr>
                      </wps:wsp>
                      <wps:wsp>
                        <wps:cNvPr id="10" name="Rectangle 10"/>
                        <wps:cNvSpPr/>
                        <wps:spPr>
                          <a:xfrm>
                            <a:off x="3443986" y="1021755"/>
                            <a:ext cx="53706" cy="190499"/>
                          </a:xfrm>
                          <a:prstGeom prst="rect">
                            <a:avLst/>
                          </a:prstGeom>
                          <a:ln>
                            <a:noFill/>
                          </a:ln>
                        </wps:spPr>
                        <wps:txbx>
                          <w:txbxContent>
                            <w:p w14:paraId="2CE249D0" w14:textId="77777777" w:rsidR="00741523" w:rsidRDefault="009D541E">
                              <w:pPr>
                                <w:spacing w:after="160" w:line="259" w:lineRule="auto"/>
                                <w:ind w:left="0" w:right="0" w:firstLine="0"/>
                              </w:pPr>
                              <w:r>
                                <w:rPr>
                                  <w:b/>
                                  <w:color w:val="009BB3"/>
                                </w:rPr>
                                <w:t xml:space="preserve"> </w:t>
                              </w:r>
                            </w:p>
                          </w:txbxContent>
                        </wps:txbx>
                        <wps:bodyPr horzOverflow="overflow" vert="horz" lIns="0" tIns="0" rIns="0" bIns="0" rtlCol="0">
                          <a:noAutofit/>
                        </wps:bodyPr>
                      </wps:wsp>
                      <wps:wsp>
                        <wps:cNvPr id="11" name="Rectangle 11"/>
                        <wps:cNvSpPr/>
                        <wps:spPr>
                          <a:xfrm>
                            <a:off x="3484372" y="1021755"/>
                            <a:ext cx="53316" cy="190499"/>
                          </a:xfrm>
                          <a:prstGeom prst="rect">
                            <a:avLst/>
                          </a:prstGeom>
                          <a:ln>
                            <a:noFill/>
                          </a:ln>
                        </wps:spPr>
                        <wps:txbx>
                          <w:txbxContent>
                            <w:p w14:paraId="449F832A" w14:textId="77777777" w:rsidR="00741523" w:rsidRDefault="009D541E">
                              <w:pPr>
                                <w:spacing w:after="160" w:line="259" w:lineRule="auto"/>
                                <w:ind w:left="0" w:right="0" w:firstLine="0"/>
                              </w:pPr>
                              <w:r>
                                <w:t xml:space="preserve"> </w:t>
                              </w:r>
                            </w:p>
                          </w:txbxContent>
                        </wps:txbx>
                        <wps:bodyPr horzOverflow="overflow" vert="horz" lIns="0" tIns="0" rIns="0" bIns="0" rtlCol="0">
                          <a:noAutofit/>
                        </wps:bodyPr>
                      </wps:wsp>
                      <wps:wsp>
                        <wps:cNvPr id="13" name="Rectangle 13"/>
                        <wps:cNvSpPr/>
                        <wps:spPr>
                          <a:xfrm>
                            <a:off x="19050" y="1216065"/>
                            <a:ext cx="53316" cy="190499"/>
                          </a:xfrm>
                          <a:prstGeom prst="rect">
                            <a:avLst/>
                          </a:prstGeom>
                          <a:ln>
                            <a:noFill/>
                          </a:ln>
                        </wps:spPr>
                        <wps:txbx>
                          <w:txbxContent>
                            <w:p w14:paraId="2855C3B7" w14:textId="77777777" w:rsidR="00741523" w:rsidRDefault="009D541E">
                              <w:pPr>
                                <w:spacing w:after="160" w:line="259" w:lineRule="auto"/>
                                <w:ind w:left="0" w:right="0" w:firstLine="0"/>
                              </w:pPr>
                              <w:r>
                                <w:t xml:space="preserve"> </w:t>
                              </w:r>
                            </w:p>
                          </w:txbxContent>
                        </wps:txbx>
                        <wps:bodyPr horzOverflow="overflow" vert="horz" lIns="0" tIns="0" rIns="0" bIns="0" rtlCol="0">
                          <a:noAutofit/>
                        </wps:bodyPr>
                      </wps:wsp>
                      <wps:wsp>
                        <wps:cNvPr id="14" name="Rectangle 14"/>
                        <wps:cNvSpPr/>
                        <wps:spPr>
                          <a:xfrm>
                            <a:off x="59436" y="1186790"/>
                            <a:ext cx="50673" cy="224380"/>
                          </a:xfrm>
                          <a:prstGeom prst="rect">
                            <a:avLst/>
                          </a:prstGeom>
                          <a:ln>
                            <a:noFill/>
                          </a:ln>
                        </wps:spPr>
                        <wps:txbx>
                          <w:txbxContent>
                            <w:p w14:paraId="683E5491" w14:textId="77777777" w:rsidR="00741523" w:rsidRDefault="009D541E">
                              <w:pPr>
                                <w:spacing w:after="160" w:line="259" w:lineRule="auto"/>
                                <w:ind w:left="0" w:right="0" w:firstLine="0"/>
                              </w:pPr>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15" name="Rectangle 15"/>
                        <wps:cNvSpPr/>
                        <wps:spPr>
                          <a:xfrm>
                            <a:off x="19050" y="1448863"/>
                            <a:ext cx="909682" cy="198436"/>
                          </a:xfrm>
                          <a:prstGeom prst="rect">
                            <a:avLst/>
                          </a:prstGeom>
                          <a:ln>
                            <a:noFill/>
                          </a:ln>
                        </wps:spPr>
                        <wps:txbx>
                          <w:txbxContent>
                            <w:p w14:paraId="27171284" w14:textId="77777777" w:rsidR="00741523" w:rsidRDefault="009D541E">
                              <w:pPr>
                                <w:spacing w:after="160" w:line="259" w:lineRule="auto"/>
                                <w:ind w:left="0" w:right="0" w:firstLine="0"/>
                              </w:pPr>
                              <w:r>
                                <w:rPr>
                                  <w:b/>
                                  <w:color w:val="009BB3"/>
                                  <w:sz w:val="24"/>
                                </w:rPr>
                                <w:t>Definities</w:t>
                              </w:r>
                            </w:p>
                          </w:txbxContent>
                        </wps:txbx>
                        <wps:bodyPr horzOverflow="overflow" vert="horz" lIns="0" tIns="0" rIns="0" bIns="0" rtlCol="0">
                          <a:noAutofit/>
                        </wps:bodyPr>
                      </wps:wsp>
                      <wps:wsp>
                        <wps:cNvPr id="16" name="Rectangle 16"/>
                        <wps:cNvSpPr/>
                        <wps:spPr>
                          <a:xfrm>
                            <a:off x="703580" y="1448863"/>
                            <a:ext cx="55538" cy="198436"/>
                          </a:xfrm>
                          <a:prstGeom prst="rect">
                            <a:avLst/>
                          </a:prstGeom>
                          <a:ln>
                            <a:noFill/>
                          </a:ln>
                        </wps:spPr>
                        <wps:txbx>
                          <w:txbxContent>
                            <w:p w14:paraId="72D4B920" w14:textId="77777777" w:rsidR="00741523" w:rsidRDefault="009D541E">
                              <w:pPr>
                                <w:spacing w:after="160" w:line="259" w:lineRule="auto"/>
                                <w:ind w:left="0" w:right="0" w:firstLine="0"/>
                              </w:pPr>
                              <w:r>
                                <w:rPr>
                                  <w:color w:val="009BB3"/>
                                  <w:sz w:val="24"/>
                                </w:rPr>
                                <w:t xml:space="preserve"> </w:t>
                              </w:r>
                            </w:p>
                          </w:txbxContent>
                        </wps:txbx>
                        <wps:bodyPr horzOverflow="overflow" vert="horz" lIns="0" tIns="0" rIns="0" bIns="0" rtlCol="0">
                          <a:noAutofit/>
                        </wps:bodyPr>
                      </wps:wsp>
                    </wpg:wgp>
                  </a:graphicData>
                </a:graphic>
              </wp:inline>
            </w:drawing>
          </mc:Choice>
          <mc:Fallback>
            <w:pict>
              <v:group w14:anchorId="12EA3B98" id="Group 5653" o:spid="_x0000_s1026" style="width:456.65pt;height:82.55pt;mso-position-horizontal-relative:char;mso-position-vertical-relative:line" coordorigin=",5988" coordsize="57995,10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">
                <v:rect id="Rectangle 6" o:spid="_x0000_s1027" style="position:absolute;left:190;top:5988;width:40139;height:3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83689C6" w14:textId="6F7F831B" w:rsidR="00741523" w:rsidRDefault="009D541E">
                        <w:pPr>
                          <w:spacing w:after="160" w:line="259" w:lineRule="auto"/>
                          <w:ind w:left="0" w:right="0" w:firstLine="0"/>
                        </w:pPr>
                        <w:r>
                          <w:rPr>
                            <w:b/>
                            <w:color w:val="009BB3"/>
                            <w:sz w:val="42"/>
                          </w:rPr>
                          <w:t xml:space="preserve">Algemene Voorwaarden </w:t>
                        </w:r>
                      </w:p>
                    </w:txbxContent>
                  </v:textbox>
                </v:rect>
                <v:rect id="Rectangle 7" o:spid="_x0000_s1028" style="position:absolute;left:30378;top:5988;width:979;height:3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E585510" w14:textId="77777777" w:rsidR="00741523" w:rsidRDefault="009D541E">
                        <w:pPr>
                          <w:spacing w:after="160" w:line="259" w:lineRule="auto"/>
                          <w:ind w:left="0" w:right="0" w:firstLine="0"/>
                        </w:pPr>
                        <w:r>
                          <w:rPr>
                            <w:b/>
                            <w:color w:val="009BB3"/>
                            <w:sz w:val="42"/>
                          </w:rPr>
                          <w:t xml:space="preserve"> </w:t>
                        </w:r>
                      </w:p>
                    </w:txbxContent>
                  </v:textbox>
                </v:rect>
                <v:shape id="Shape 6615" o:spid="_x0000_s1029" style="position:absolute;top:9613;width:57995;height:92;visibility:visible;mso-wrap-style:square;v-text-anchor:top" coordsize="57995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" path="m,l5799583,r,9144l,9144,,e" fillcolor="#d9f1f6" stroked="f" strokeweight="0">
                  <v:stroke miterlimit="83231f" joinstyle="miter"/>
                  <v:path arrowok="t" textboxrect="0,0,5799583,9144"/>
                </v:shape>
                <v:rect id="Rectangle 9" o:spid="_x0000_s1030" style="position:absolute;left:190;top:10217;width:4554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3E1297C" w14:textId="77777777" w:rsidR="00741523" w:rsidRDefault="009D541E">
                        <w:pPr>
                          <w:spacing w:after="160" w:line="259" w:lineRule="auto"/>
                          <w:ind w:left="0" w:right="0" w:firstLine="0"/>
                        </w:pPr>
                        <w:r>
                          <w:rPr>
                            <w:b/>
                            <w:color w:val="009BB3"/>
                          </w:rPr>
                          <w:t xml:space="preserve">Algemene voorwaarden voor zwembadbezoekers </w:t>
                        </w:r>
                      </w:p>
                    </w:txbxContent>
                  </v:textbox>
                </v:rect>
                <v:rect id="Rectangle 10" o:spid="_x0000_s1031" style="position:absolute;left:34439;top:10217;width:53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CE249D0" w14:textId="77777777" w:rsidR="00741523" w:rsidRDefault="009D541E">
                        <w:pPr>
                          <w:spacing w:after="160" w:line="259" w:lineRule="auto"/>
                          <w:ind w:left="0" w:right="0" w:firstLine="0"/>
                        </w:pPr>
                        <w:r>
                          <w:rPr>
                            <w:b/>
                            <w:color w:val="009BB3"/>
                          </w:rPr>
                          <w:t xml:space="preserve"> </w:t>
                        </w:r>
                      </w:p>
                    </w:txbxContent>
                  </v:textbox>
                </v:rect>
                <v:rect id="Rectangle 11" o:spid="_x0000_s1032" style="position:absolute;left:34843;top:10217;width:5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49F832A" w14:textId="77777777" w:rsidR="00741523" w:rsidRDefault="009D541E">
                        <w:pPr>
                          <w:spacing w:after="160" w:line="259" w:lineRule="auto"/>
                          <w:ind w:left="0" w:right="0" w:firstLine="0"/>
                        </w:pPr>
                        <w:r>
                          <w:t xml:space="preserve"> </w:t>
                        </w:r>
                      </w:p>
                    </w:txbxContent>
                  </v:textbox>
                </v:rect>
                <v:rect id="Rectangle 13" o:spid="_x0000_s1033" style="position:absolute;left:190;top:12160;width:5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855C3B7" w14:textId="77777777" w:rsidR="00741523" w:rsidRDefault="009D541E">
                        <w:pPr>
                          <w:spacing w:after="160" w:line="259" w:lineRule="auto"/>
                          <w:ind w:left="0" w:right="0" w:firstLine="0"/>
                        </w:pPr>
                        <w:r>
                          <w:t xml:space="preserve"> </w:t>
                        </w:r>
                      </w:p>
                    </w:txbxContent>
                  </v:textbox>
                </v:rect>
                <v:rect id="Rectangle 14" o:spid="_x0000_s1034" style="position:absolute;left:594;top:1186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83E5491" w14:textId="77777777" w:rsidR="00741523" w:rsidRDefault="009D541E">
                        <w:pPr>
                          <w:spacing w:after="160" w:line="259" w:lineRule="auto"/>
                          <w:ind w:left="0" w:right="0" w:firstLine="0"/>
                        </w:pPr>
                        <w:r>
                          <w:rPr>
                            <w:rFonts w:ascii="Times New Roman" w:eastAsia="Times New Roman" w:hAnsi="Times New Roman" w:cs="Times New Roman"/>
                            <w:color w:val="000000"/>
                            <w:sz w:val="24"/>
                          </w:rPr>
                          <w:t xml:space="preserve"> </w:t>
                        </w:r>
                      </w:p>
                    </w:txbxContent>
                  </v:textbox>
                </v:rect>
                <v:rect id="Rectangle 15" o:spid="_x0000_s1035" style="position:absolute;left:190;top:14488;width:9097;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7171284" w14:textId="77777777" w:rsidR="00741523" w:rsidRDefault="009D541E">
                        <w:pPr>
                          <w:spacing w:after="160" w:line="259" w:lineRule="auto"/>
                          <w:ind w:left="0" w:right="0" w:firstLine="0"/>
                        </w:pPr>
                        <w:r>
                          <w:rPr>
                            <w:b/>
                            <w:color w:val="009BB3"/>
                            <w:sz w:val="24"/>
                          </w:rPr>
                          <w:t>Definities</w:t>
                        </w:r>
                      </w:p>
                    </w:txbxContent>
                  </v:textbox>
                </v:rect>
                <v:rect id="Rectangle 16" o:spid="_x0000_s1036" style="position:absolute;left:7035;top:14488;width:556;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2D4B920" w14:textId="77777777" w:rsidR="00741523" w:rsidRDefault="009D541E">
                        <w:pPr>
                          <w:spacing w:after="160" w:line="259" w:lineRule="auto"/>
                          <w:ind w:left="0" w:right="0" w:firstLine="0"/>
                        </w:pPr>
                        <w:r>
                          <w:rPr>
                            <w:color w:val="009BB3"/>
                            <w:sz w:val="24"/>
                          </w:rPr>
                          <w:t xml:space="preserve"> </w:t>
                        </w:r>
                      </w:p>
                    </w:txbxContent>
                  </v:textbox>
                </v:rect>
                <w10:anchorlock/>
              </v:group>
            </w:pict>
          </mc:Fallback>
        </mc:AlternateContent>
      </w:r>
    </w:p>
    <w:p w14:paraId="38B86751" w14:textId="77777777" w:rsidR="00741523" w:rsidRDefault="009D541E">
      <w:pPr>
        <w:ind w:left="-5"/>
      </w:pPr>
      <w:r>
        <w:rPr>
          <w:b/>
          <w:color w:val="009BB3"/>
        </w:rPr>
        <w:t>Partijen:</w:t>
      </w:r>
      <w:r>
        <w:t xml:space="preserve"> </w:t>
      </w:r>
      <w:r>
        <w:t xml:space="preserve">de gebruiker van de diensten van het zwembad en Sportfondsen Heerlen BV   </w:t>
      </w:r>
      <w:r>
        <w:rPr>
          <w:b/>
          <w:color w:val="009BB3"/>
        </w:rPr>
        <w:t>Abonnement:</w:t>
      </w:r>
      <w:r>
        <w:t xml:space="preserve"> een maand-, kwartaal- of jaarabonnement door Sportfondsen Heerlen BV afgegeven aan de  abonnementhouder </w:t>
      </w:r>
    </w:p>
    <w:p w14:paraId="15606EA3" w14:textId="77777777" w:rsidR="00741523" w:rsidRDefault="009D541E">
      <w:pPr>
        <w:ind w:left="-5" w:right="0"/>
      </w:pPr>
      <w:r>
        <w:rPr>
          <w:b/>
          <w:color w:val="009BB3"/>
        </w:rPr>
        <w:t>E-ticket:</w:t>
      </w:r>
      <w:r>
        <w:t xml:space="preserve"> het document dat wordt besteld en betaald op de website van Sportfondsen </w:t>
      </w:r>
    </w:p>
    <w:p w14:paraId="2F811F62" w14:textId="77777777" w:rsidR="00741523" w:rsidRDefault="009D541E">
      <w:pPr>
        <w:ind w:left="-5" w:right="0"/>
      </w:pPr>
      <w:r>
        <w:t xml:space="preserve">Heerlen BV en wordt geprint door de bezoeker en bedoeld is als toegangsbewijs      </w:t>
      </w:r>
      <w:proofErr w:type="spellStart"/>
      <w:r>
        <w:rPr>
          <w:b/>
          <w:color w:val="009BB3"/>
        </w:rPr>
        <w:t>Meerbadenkaart</w:t>
      </w:r>
      <w:proofErr w:type="spellEnd"/>
      <w:r>
        <w:rPr>
          <w:b/>
          <w:color w:val="009BB3"/>
        </w:rPr>
        <w:t>:</w:t>
      </w:r>
      <w:r>
        <w:t xml:space="preserve"> een kaart, die 1 jaar geldig is, waarin de gebruiker een vast aantal keren gebruik kan maken van  bepaalde specifieke activiteiten binnen Sportfondsen </w:t>
      </w:r>
    </w:p>
    <w:p w14:paraId="079DC6F9" w14:textId="77777777" w:rsidR="00741523" w:rsidRDefault="009D541E">
      <w:pPr>
        <w:ind w:left="-5" w:right="0"/>
      </w:pPr>
      <w:r>
        <w:t xml:space="preserve">Heerlen BV </w:t>
      </w:r>
    </w:p>
    <w:p w14:paraId="4AE7062A" w14:textId="77777777" w:rsidR="00741523" w:rsidRDefault="009D541E">
      <w:pPr>
        <w:ind w:left="-5" w:right="0"/>
      </w:pPr>
      <w:r>
        <w:rPr>
          <w:b/>
          <w:color w:val="009BB3"/>
        </w:rPr>
        <w:t>Zwemleskaart:</w:t>
      </w:r>
      <w:r>
        <w:t xml:space="preserve"> een kaart, waarmee de gebruiker het recht krijgt om deel te nemen aan bepaalde zwemlesactiviteiten </w:t>
      </w:r>
    </w:p>
    <w:p w14:paraId="1BE44C95" w14:textId="77777777" w:rsidR="00741523" w:rsidRDefault="009D541E">
      <w:pPr>
        <w:ind w:left="-5" w:right="0"/>
      </w:pPr>
      <w:r>
        <w:rPr>
          <w:b/>
          <w:color w:val="009BB3"/>
        </w:rPr>
        <w:t>Abonnementhouder:</w:t>
      </w:r>
      <w:r>
        <w:t xml:space="preserve"> een natuurlijke persoon die een abonnement, zwemleskaart of </w:t>
      </w:r>
      <w:proofErr w:type="spellStart"/>
      <w:r>
        <w:t>meerbadenkaart</w:t>
      </w:r>
      <w:proofErr w:type="spellEnd"/>
      <w:r>
        <w:t xml:space="preserve"> koopt </w:t>
      </w:r>
    </w:p>
    <w:p w14:paraId="205AA302" w14:textId="77777777" w:rsidR="00741523" w:rsidRDefault="009D541E">
      <w:pPr>
        <w:ind w:left="-5" w:right="0"/>
      </w:pPr>
      <w:r>
        <w:rPr>
          <w:b/>
          <w:color w:val="009BB3"/>
        </w:rPr>
        <w:t>Bezoeker:</w:t>
      </w:r>
      <w:r>
        <w:t xml:space="preserve"> een natuurlijke persoon die abonnementhouder is of een losse kaart of een </w:t>
      </w:r>
      <w:proofErr w:type="spellStart"/>
      <w:r>
        <w:t>Eticket</w:t>
      </w:r>
      <w:proofErr w:type="spellEnd"/>
      <w:r>
        <w:t xml:space="preserve"> heeft gekocht. </w:t>
      </w:r>
    </w:p>
    <w:p w14:paraId="502C4404" w14:textId="77777777" w:rsidR="00741523" w:rsidRDefault="009D541E">
      <w:pPr>
        <w:spacing w:after="17" w:line="259" w:lineRule="auto"/>
        <w:ind w:left="0" w:right="0" w:firstLine="0"/>
      </w:pPr>
      <w:r>
        <w:t xml:space="preserve"> </w:t>
      </w:r>
    </w:p>
    <w:p w14:paraId="4D3A2172" w14:textId="77777777" w:rsidR="00741523" w:rsidRDefault="009D541E">
      <w:pPr>
        <w:pStyle w:val="Kop1"/>
        <w:ind w:left="244" w:hanging="259"/>
      </w:pPr>
      <w:r>
        <w:t>Algemeen</w:t>
      </w:r>
      <w:r>
        <w:rPr>
          <w:rFonts w:ascii="Times New Roman" w:eastAsia="Times New Roman" w:hAnsi="Times New Roman" w:cs="Times New Roman"/>
          <w:b w:val="0"/>
          <w:color w:val="000000"/>
          <w:sz w:val="24"/>
        </w:rPr>
        <w:t xml:space="preserve"> </w:t>
      </w:r>
    </w:p>
    <w:p w14:paraId="4A220401" w14:textId="77777777" w:rsidR="00741523" w:rsidRDefault="009D541E">
      <w:pPr>
        <w:numPr>
          <w:ilvl w:val="0"/>
          <w:numId w:val="1"/>
        </w:numPr>
        <w:ind w:right="0"/>
      </w:pPr>
      <w:r>
        <w:t>Sportfondsen Heerlen BV is gerechtigd de op het abonnement schap of het E-</w:t>
      </w:r>
      <w:r>
        <w:t xml:space="preserve">ticket van toepassing zijnde voorwaarden te wijzigen. De wijzigingen treden één kalendermaand na de bekendmaking in werking, tenzij een afwijkende wettelijke termijn is vereist, die dan wordt toegepast. Indien een abonnementhouder een wijziging niet wenst te accepteren, kan hij zijn abonnement schap schriftelijk beëindigen met ingang van de datum waarop de nieuwe voorwaarden van kracht worden, tenzij de wijziging(en) niet van ingrijpende aard is (zijn) en een louter ondergeschikt karakter heeft </w:t>
      </w:r>
    </w:p>
    <w:p w14:paraId="1600824B" w14:textId="77777777" w:rsidR="00741523" w:rsidRDefault="009D541E">
      <w:pPr>
        <w:spacing w:after="214"/>
        <w:ind w:left="-5" w:right="0"/>
      </w:pPr>
      <w:r>
        <w:t xml:space="preserve">(hebben).  De schriftelijke opzegging dient voor de ingangsdatum van de wijziging door Sportfondsen Heerlen BV zijn ontvangen, bij gebreke waarvan de abonnementhouder geacht wordt de wijziging(en) onvoorwaardelijk te hebben geaccepteerd. Indien geldig en tijdig is opgezegd, ontvangt de abonnementhouder met betrekking tot de resterende duur van de abonnementsperiode een restitutie. Dat geldt niet voor E-tickets: deze kunnen niet worden geannuleerd. </w:t>
      </w:r>
    </w:p>
    <w:p w14:paraId="2C932840" w14:textId="77777777" w:rsidR="00741523" w:rsidRDefault="009D541E">
      <w:pPr>
        <w:numPr>
          <w:ilvl w:val="0"/>
          <w:numId w:val="1"/>
        </w:numPr>
        <w:ind w:right="0"/>
      </w:pPr>
      <w:r>
        <w:t xml:space="preserve">Sportfondsen Heerlen BV behoudt zich het recht voor om faciliteiten van Sportfondsen Heerlen BV tijdelijk te sluiten (m.u.v. feestdagen), zonder restitutie van abonnementsgelden verschuldigd te zijn. </w:t>
      </w:r>
    </w:p>
    <w:p w14:paraId="247BF126" w14:textId="77777777" w:rsidR="00741523" w:rsidRDefault="009D541E">
      <w:pPr>
        <w:spacing w:after="0" w:line="259" w:lineRule="auto"/>
        <w:ind w:left="0" w:right="0" w:firstLine="0"/>
      </w:pPr>
      <w:r>
        <w:t xml:space="preserve"> </w:t>
      </w:r>
    </w:p>
    <w:p w14:paraId="41DF06BC" w14:textId="77777777" w:rsidR="00741523" w:rsidRDefault="009D541E">
      <w:pPr>
        <w:numPr>
          <w:ilvl w:val="0"/>
          <w:numId w:val="1"/>
        </w:numPr>
        <w:ind w:right="0"/>
      </w:pPr>
      <w:r>
        <w:lastRenderedPageBreak/>
        <w:t xml:space="preserve">Sportfondsen Heerlen BV houdt zich het recht voor om het openstellingsrooster tussentijds te wijzigen zonder restitutie van abonnementsgelden. Het openstellingsroosters beschikbaar op de website www.zwembadhoensbroek.nl </w:t>
      </w:r>
    </w:p>
    <w:p w14:paraId="24124286" w14:textId="77777777" w:rsidR="00741523" w:rsidRDefault="009D541E">
      <w:pPr>
        <w:spacing w:after="0" w:line="259" w:lineRule="auto"/>
        <w:ind w:left="0" w:right="0" w:firstLine="0"/>
      </w:pPr>
      <w:r>
        <w:t xml:space="preserve"> </w:t>
      </w:r>
    </w:p>
    <w:p w14:paraId="6B8EDB8E" w14:textId="77777777" w:rsidR="00741523" w:rsidRDefault="009D541E">
      <w:pPr>
        <w:numPr>
          <w:ilvl w:val="0"/>
          <w:numId w:val="1"/>
        </w:numPr>
        <w:ind w:right="0"/>
      </w:pPr>
      <w:r>
        <w:t xml:space="preserve">Sportfondsen Heerlen </w:t>
      </w:r>
      <w:r>
        <w:t xml:space="preserve">BV behoudt zich het recht voor de tarieven te verhogen en maakt deze onder meer kenbaar op haar website, </w:t>
      </w:r>
      <w:hyperlink r:id="rId6">
        <w:r>
          <w:rPr>
            <w:color w:val="0563C1"/>
            <w:u w:val="single" w:color="0563C1"/>
          </w:rPr>
          <w:t>www.zwembadhoensbroek.nl</w:t>
        </w:r>
      </w:hyperlink>
      <w:hyperlink r:id="rId7">
        <w:r>
          <w:t xml:space="preserve"> </w:t>
        </w:r>
      </w:hyperlink>
      <w:r>
        <w:t xml:space="preserve">Standaard worden tarieven jaarlijks per 1 januari verhoogd. </w:t>
      </w:r>
    </w:p>
    <w:p w14:paraId="6289BE5C" w14:textId="77777777" w:rsidR="00741523" w:rsidRDefault="009D541E">
      <w:pPr>
        <w:spacing w:after="0" w:line="259" w:lineRule="auto"/>
        <w:ind w:left="0" w:right="0" w:firstLine="0"/>
      </w:pPr>
      <w:r>
        <w:t xml:space="preserve"> </w:t>
      </w:r>
    </w:p>
    <w:p w14:paraId="5958BF4A" w14:textId="77777777" w:rsidR="00741523" w:rsidRDefault="009D541E">
      <w:pPr>
        <w:numPr>
          <w:ilvl w:val="0"/>
          <w:numId w:val="1"/>
        </w:numPr>
        <w:ind w:right="0"/>
      </w:pPr>
      <w:r>
        <w:t xml:space="preserve">Sportfondsen Heerlen BV kent voor alle bezoekers toegangsregels, die de veiligheid waarborgen. Deze toegangsregels zijn onlosmakelijk verbonden met deze algemene voorwaarden en maken onderdeel uit van de contractuele relatie tussen Sportfondsen Heerlen BV en de abonnementhouder. De toegangsregels zijn zichtbaar opgehangen in de toegangshal van de locatie. Bij overtreding van deze toegangsregels door abonnementhouder heeft Sportfondsen Heerlen BV het recht om het abonnement in te trekken zonder verplicht te </w:t>
      </w:r>
      <w:r>
        <w:t xml:space="preserve">zijn tot enige restitutie van abonnementsgelden.  </w:t>
      </w:r>
    </w:p>
    <w:p w14:paraId="3CAF5AFE" w14:textId="77777777" w:rsidR="00741523" w:rsidRDefault="009D541E">
      <w:pPr>
        <w:spacing w:after="0" w:line="259" w:lineRule="auto"/>
        <w:ind w:left="0" w:right="0" w:firstLine="0"/>
      </w:pPr>
      <w:r>
        <w:t xml:space="preserve"> </w:t>
      </w:r>
    </w:p>
    <w:p w14:paraId="2E428556" w14:textId="77777777" w:rsidR="00741523" w:rsidRDefault="009D541E">
      <w:pPr>
        <w:pStyle w:val="Kop1"/>
        <w:ind w:left="244" w:hanging="259"/>
      </w:pPr>
      <w:r>
        <w:t>Zwemles kinderen: recht op inhalen of restitutie van lesgeld</w:t>
      </w:r>
      <w:r>
        <w:rPr>
          <w:b w:val="0"/>
          <w:color w:val="003948"/>
        </w:rPr>
        <w:t xml:space="preserve"> </w:t>
      </w:r>
    </w:p>
    <w:p w14:paraId="4901FD86" w14:textId="77777777" w:rsidR="00741523" w:rsidRDefault="009D541E">
      <w:pPr>
        <w:spacing w:after="0" w:line="259" w:lineRule="auto"/>
        <w:ind w:left="0" w:right="0" w:firstLine="0"/>
      </w:pPr>
      <w:r>
        <w:t xml:space="preserve"> </w:t>
      </w:r>
    </w:p>
    <w:p w14:paraId="6C67C9E1" w14:textId="77777777" w:rsidR="00741523" w:rsidRDefault="009D541E">
      <w:pPr>
        <w:ind w:left="-5" w:right="0"/>
      </w:pPr>
      <w:r>
        <w:t xml:space="preserve">Wij verwijzen u graag naar de Algemene voorwaarden specifiek voor de zwemlessen. Een exemplaar hiervan heeft u ontvangen bij de inschrijving van uw kind, tevens staan de voorwaarden vermeld op de achterzijde van het inschrijfformulier. </w:t>
      </w:r>
    </w:p>
    <w:p w14:paraId="64B8B286" w14:textId="77777777" w:rsidR="00741523" w:rsidRDefault="009D541E">
      <w:pPr>
        <w:spacing w:after="0" w:line="259" w:lineRule="auto"/>
        <w:ind w:left="0" w:right="0" w:firstLine="0"/>
      </w:pPr>
      <w:r>
        <w:t xml:space="preserve">  </w:t>
      </w:r>
    </w:p>
    <w:p w14:paraId="1CA5AD34" w14:textId="77777777" w:rsidR="00741523" w:rsidRDefault="009D541E">
      <w:pPr>
        <w:pStyle w:val="Kop1"/>
        <w:ind w:left="244" w:hanging="259"/>
      </w:pPr>
      <w:r>
        <w:t>Inschrijving van abonnementen</w:t>
      </w:r>
      <w:r>
        <w:rPr>
          <w:b w:val="0"/>
          <w:color w:val="003948"/>
        </w:rPr>
        <w:t xml:space="preserve"> </w:t>
      </w:r>
    </w:p>
    <w:p w14:paraId="1AF2544C" w14:textId="77777777" w:rsidR="00741523" w:rsidRDefault="009D541E">
      <w:pPr>
        <w:spacing w:after="0" w:line="259" w:lineRule="auto"/>
        <w:ind w:left="0" w:right="0" w:firstLine="0"/>
      </w:pPr>
      <w:r>
        <w:t xml:space="preserve"> </w:t>
      </w:r>
    </w:p>
    <w:p w14:paraId="5D98A81F" w14:textId="77777777" w:rsidR="00741523" w:rsidRDefault="009D541E">
      <w:pPr>
        <w:numPr>
          <w:ilvl w:val="0"/>
          <w:numId w:val="2"/>
        </w:numPr>
        <w:ind w:right="0"/>
      </w:pPr>
      <w:r>
        <w:t xml:space="preserve">De inschrijving geschiedt met opgave van naam, adres- en contactgegevens. In geval van een betaling door middel van automatische incasso wordt gevraagd naar een getoond en geldig legitimatiebewijs en een recent bankafschrift met bankpas (niet ouder dan 2 maanden), waarvan een kopie zal worden vervaardigd en in de administratie van Sportfondsen Heerlen BV bewaard zal worden. </w:t>
      </w:r>
    </w:p>
    <w:p w14:paraId="44769629" w14:textId="77777777" w:rsidR="00741523" w:rsidRDefault="009D541E">
      <w:pPr>
        <w:spacing w:after="0" w:line="259" w:lineRule="auto"/>
        <w:ind w:left="0" w:right="0" w:firstLine="0"/>
      </w:pPr>
      <w:r>
        <w:t xml:space="preserve">  </w:t>
      </w:r>
    </w:p>
    <w:p w14:paraId="146B8820" w14:textId="77777777" w:rsidR="00741523" w:rsidRDefault="009D541E">
      <w:pPr>
        <w:numPr>
          <w:ilvl w:val="0"/>
          <w:numId w:val="2"/>
        </w:numPr>
        <w:ind w:right="0"/>
      </w:pPr>
      <w:r>
        <w:t xml:space="preserve">Degene die zich inschrijft is zich bewust dat de door hem/haar verstrekte gegevens worden opgeslagen in de administratie van Sportfondsen Heerlen BV en ten behoeve van deze overeenkomst gebruikt kunnen worden. Sportfondsen Heerlen BV gedraagt zich daarbij volgens de Wet Bescherming Persoonsgegevens. </w:t>
      </w:r>
    </w:p>
    <w:p w14:paraId="7C51F64F" w14:textId="77777777" w:rsidR="00741523" w:rsidRDefault="009D541E">
      <w:pPr>
        <w:spacing w:after="0" w:line="259" w:lineRule="auto"/>
        <w:ind w:left="0" w:right="0" w:firstLine="0"/>
      </w:pPr>
      <w:r>
        <w:t xml:space="preserve"> </w:t>
      </w:r>
    </w:p>
    <w:p w14:paraId="6F6327DD" w14:textId="77777777" w:rsidR="00741523" w:rsidRDefault="009D541E">
      <w:pPr>
        <w:numPr>
          <w:ilvl w:val="0"/>
          <w:numId w:val="2"/>
        </w:numPr>
        <w:ind w:right="0"/>
      </w:pPr>
      <w:r>
        <w:t xml:space="preserve">Inschrijving via internet is volgens burgerlijk wetboek nummer 7, artikel 46A/D een rechtsgeldige handeling. De opzegprocedure is gelijk zoals beschreven in artikel 8a. </w:t>
      </w:r>
    </w:p>
    <w:p w14:paraId="49FD2A2B" w14:textId="77777777" w:rsidR="00741523" w:rsidRDefault="009D541E">
      <w:pPr>
        <w:spacing w:after="0" w:line="259" w:lineRule="auto"/>
        <w:ind w:left="0" w:right="0" w:firstLine="0"/>
      </w:pPr>
      <w:r>
        <w:t xml:space="preserve">  </w:t>
      </w:r>
    </w:p>
    <w:p w14:paraId="10478838" w14:textId="77777777" w:rsidR="00741523" w:rsidRDefault="009D541E">
      <w:pPr>
        <w:numPr>
          <w:ilvl w:val="0"/>
          <w:numId w:val="2"/>
        </w:numPr>
        <w:ind w:right="0"/>
      </w:pPr>
      <w:r>
        <w:t xml:space="preserve">Aan inschrijving zijn kosten verbonden. Deze zijn beschikbaar bij de kassa en op de website van Sportfondsen Heerlen BV. Na betaling van inschrijfgeld ontvangt de deelnemer een lidmaatschapspas. </w:t>
      </w:r>
    </w:p>
    <w:p w14:paraId="207E3674" w14:textId="77777777" w:rsidR="009D541E" w:rsidRDefault="009D541E" w:rsidP="009D541E">
      <w:pPr>
        <w:pStyle w:val="Lijstalinea"/>
      </w:pPr>
    </w:p>
    <w:p w14:paraId="423C5B0F" w14:textId="77777777" w:rsidR="009D541E" w:rsidRDefault="009D541E" w:rsidP="009D541E">
      <w:pPr>
        <w:ind w:right="0" w:firstLine="0"/>
      </w:pPr>
    </w:p>
    <w:p w14:paraId="23418298" w14:textId="1EBEB7DF" w:rsidR="00741523" w:rsidRDefault="00741523" w:rsidP="009D541E">
      <w:pPr>
        <w:spacing w:after="0" w:line="259" w:lineRule="auto"/>
        <w:ind w:right="0" w:firstLine="0"/>
      </w:pPr>
    </w:p>
    <w:p w14:paraId="70DB0E41" w14:textId="77777777" w:rsidR="009D541E" w:rsidRDefault="009D541E">
      <w:pPr>
        <w:spacing w:after="0" w:line="259" w:lineRule="auto"/>
        <w:ind w:left="0" w:right="0" w:firstLine="0"/>
      </w:pPr>
    </w:p>
    <w:p w14:paraId="4D669F7F" w14:textId="77777777" w:rsidR="009D541E" w:rsidRDefault="009D541E">
      <w:pPr>
        <w:spacing w:after="0" w:line="259" w:lineRule="auto"/>
        <w:ind w:left="0" w:right="0" w:firstLine="0"/>
      </w:pPr>
    </w:p>
    <w:p w14:paraId="233BC82E" w14:textId="77777777" w:rsidR="00741523" w:rsidRDefault="009D541E">
      <w:pPr>
        <w:pStyle w:val="Kop1"/>
        <w:ind w:left="244" w:hanging="259"/>
      </w:pPr>
      <w:r>
        <w:t xml:space="preserve">Geldigheid abonnement / </w:t>
      </w:r>
      <w:proofErr w:type="spellStart"/>
      <w:r>
        <w:t>meerbadenkaart</w:t>
      </w:r>
      <w:proofErr w:type="spellEnd"/>
      <w:r>
        <w:t xml:space="preserve"> / zwemleskaart</w:t>
      </w:r>
      <w:r>
        <w:rPr>
          <w:b w:val="0"/>
          <w:color w:val="003948"/>
        </w:rPr>
        <w:t xml:space="preserve"> </w:t>
      </w:r>
    </w:p>
    <w:p w14:paraId="477B40B6" w14:textId="77777777" w:rsidR="00741523" w:rsidRDefault="009D541E">
      <w:pPr>
        <w:spacing w:after="0" w:line="259" w:lineRule="auto"/>
        <w:ind w:left="0" w:right="0" w:firstLine="0"/>
      </w:pPr>
      <w:r>
        <w:t xml:space="preserve"> </w:t>
      </w:r>
    </w:p>
    <w:p w14:paraId="5E6E6234" w14:textId="77777777" w:rsidR="00741523" w:rsidRDefault="009D541E">
      <w:pPr>
        <w:numPr>
          <w:ilvl w:val="0"/>
          <w:numId w:val="3"/>
        </w:numPr>
        <w:ind w:right="0" w:hanging="249"/>
      </w:pPr>
      <w:r>
        <w:t xml:space="preserve">Abonnement: Een abonnement wordt afgesloten voor bepaalde tijd en wordt verlengd op initiatief van de klant. </w:t>
      </w:r>
    </w:p>
    <w:p w14:paraId="4BBA47CC" w14:textId="77777777" w:rsidR="00741523" w:rsidRDefault="009D541E">
      <w:pPr>
        <w:spacing w:after="0" w:line="259" w:lineRule="auto"/>
        <w:ind w:left="0" w:right="0" w:firstLine="0"/>
      </w:pPr>
      <w:r>
        <w:t xml:space="preserve"> </w:t>
      </w:r>
    </w:p>
    <w:p w14:paraId="44612DF5" w14:textId="77777777" w:rsidR="00741523" w:rsidRDefault="009D541E">
      <w:pPr>
        <w:numPr>
          <w:ilvl w:val="0"/>
          <w:numId w:val="3"/>
        </w:numPr>
        <w:ind w:right="0" w:hanging="249"/>
      </w:pPr>
      <w:r>
        <w:t xml:space="preserve">Een buitenbadabonnement loopt af aan het einde van het seizoen. </w:t>
      </w:r>
    </w:p>
    <w:p w14:paraId="5F2CE977" w14:textId="77777777" w:rsidR="00741523" w:rsidRDefault="009D541E">
      <w:pPr>
        <w:spacing w:after="0" w:line="259" w:lineRule="auto"/>
        <w:ind w:left="0" w:right="0" w:firstLine="0"/>
      </w:pPr>
      <w:r>
        <w:t xml:space="preserve"> </w:t>
      </w:r>
    </w:p>
    <w:p w14:paraId="590575C9" w14:textId="77777777" w:rsidR="00741523" w:rsidRDefault="009D541E">
      <w:pPr>
        <w:numPr>
          <w:ilvl w:val="0"/>
          <w:numId w:val="3"/>
        </w:numPr>
        <w:ind w:right="0" w:hanging="249"/>
      </w:pPr>
      <w:proofErr w:type="spellStart"/>
      <w:r>
        <w:t>Meerbadenkaart</w:t>
      </w:r>
      <w:proofErr w:type="spellEnd"/>
      <w:r>
        <w:t xml:space="preserve">: Een </w:t>
      </w:r>
      <w:proofErr w:type="spellStart"/>
      <w:r>
        <w:t>meerbadenkaart</w:t>
      </w:r>
      <w:proofErr w:type="spellEnd"/>
      <w:r>
        <w:t xml:space="preserve"> is 1 </w:t>
      </w:r>
      <w:r>
        <w:t xml:space="preserve">jaar geldig vanaf de aankoopdatum. </w:t>
      </w:r>
    </w:p>
    <w:p w14:paraId="41848E04" w14:textId="77777777" w:rsidR="00741523" w:rsidRDefault="009D541E">
      <w:pPr>
        <w:spacing w:after="0" w:line="259" w:lineRule="auto"/>
        <w:ind w:left="0" w:right="0" w:firstLine="0"/>
      </w:pPr>
      <w:r>
        <w:t xml:space="preserve"> </w:t>
      </w:r>
    </w:p>
    <w:p w14:paraId="1548FBCF" w14:textId="77777777" w:rsidR="00741523" w:rsidRDefault="009D541E">
      <w:pPr>
        <w:numPr>
          <w:ilvl w:val="0"/>
          <w:numId w:val="3"/>
        </w:numPr>
        <w:ind w:right="0" w:hanging="249"/>
      </w:pPr>
      <w:r>
        <w:t xml:space="preserve">Zwemles: De leskaart gaat in op de dag van de eerste zwemles en is vier weken geldig. Vanaf dat moment sluit de geldigheid van de nieuwe maandkaart steeds direct aan op de verlopen maandkaart. U bent dus steeds aansluitend in het bezit van een geldige maandkaart. De zwemleskaart is geldig tot de afgesproken datum en/of totdat het overeengekomen diploma is behaald. Daarna wordt uw resterende saldo omgezet in vrijkaarten! </w:t>
      </w:r>
    </w:p>
    <w:p w14:paraId="2BF0EB33" w14:textId="77777777" w:rsidR="00741523" w:rsidRDefault="009D541E">
      <w:pPr>
        <w:spacing w:after="0" w:line="259" w:lineRule="auto"/>
        <w:ind w:left="0" w:right="0" w:firstLine="0"/>
      </w:pPr>
      <w:r>
        <w:t xml:space="preserve">   </w:t>
      </w:r>
    </w:p>
    <w:p w14:paraId="547BC371" w14:textId="77777777" w:rsidR="00741523" w:rsidRDefault="009D541E">
      <w:pPr>
        <w:pStyle w:val="Kop1"/>
        <w:ind w:left="244" w:hanging="259"/>
      </w:pPr>
      <w:r>
        <w:t>Geldigheid E-ticket</w:t>
      </w:r>
      <w:r>
        <w:rPr>
          <w:b w:val="0"/>
          <w:color w:val="003948"/>
        </w:rPr>
        <w:t xml:space="preserve"> </w:t>
      </w:r>
    </w:p>
    <w:p w14:paraId="2B059D92" w14:textId="77777777" w:rsidR="00741523" w:rsidRDefault="009D541E">
      <w:pPr>
        <w:spacing w:after="0" w:line="259" w:lineRule="auto"/>
        <w:ind w:left="0" w:right="0" w:firstLine="0"/>
      </w:pPr>
      <w:r>
        <w:t xml:space="preserve"> </w:t>
      </w:r>
    </w:p>
    <w:p w14:paraId="117AA383" w14:textId="77777777" w:rsidR="00741523" w:rsidRDefault="009D541E">
      <w:pPr>
        <w:ind w:left="-5" w:right="0"/>
      </w:pPr>
      <w:r>
        <w:t xml:space="preserve">Het E-ticket is een geldig toegangsbewijs indien voldaan is aan onderstaande voorwaarden: </w:t>
      </w:r>
    </w:p>
    <w:p w14:paraId="28DF9848" w14:textId="77777777" w:rsidR="00741523" w:rsidRDefault="009D541E">
      <w:pPr>
        <w:ind w:left="-5" w:right="0"/>
      </w:pPr>
      <w:proofErr w:type="spellStart"/>
      <w:r>
        <w:t>a.Dit</w:t>
      </w:r>
      <w:proofErr w:type="spellEnd"/>
      <w:r>
        <w:t xml:space="preserve"> toegangsbewijs wordt bij de toegang elektronisch gecontroleerd en kan maar eenmalig gebruikt worden. </w:t>
      </w:r>
    </w:p>
    <w:p w14:paraId="24E1C4C5" w14:textId="77777777" w:rsidR="00741523" w:rsidRDefault="009D541E">
      <w:pPr>
        <w:spacing w:after="0" w:line="259" w:lineRule="auto"/>
        <w:ind w:left="0" w:right="0" w:firstLine="0"/>
      </w:pPr>
      <w:r>
        <w:t xml:space="preserve"> </w:t>
      </w:r>
    </w:p>
    <w:p w14:paraId="04467F67" w14:textId="77777777" w:rsidR="00741523" w:rsidRDefault="009D541E">
      <w:pPr>
        <w:numPr>
          <w:ilvl w:val="0"/>
          <w:numId w:val="4"/>
        </w:numPr>
        <w:ind w:right="0" w:hanging="249"/>
      </w:pPr>
      <w:r>
        <w:t xml:space="preserve">De barcode niet vouwen of beschadigen, anders kan de barcode niet gelezen worden. </w:t>
      </w:r>
    </w:p>
    <w:p w14:paraId="1F9250FC" w14:textId="77777777" w:rsidR="00741523" w:rsidRDefault="009D541E">
      <w:pPr>
        <w:spacing w:after="0" w:line="259" w:lineRule="auto"/>
        <w:ind w:left="0" w:right="0" w:firstLine="0"/>
      </w:pPr>
      <w:r>
        <w:t xml:space="preserve"> </w:t>
      </w:r>
    </w:p>
    <w:p w14:paraId="4B39A0B9" w14:textId="77777777" w:rsidR="00741523" w:rsidRDefault="009D541E">
      <w:pPr>
        <w:numPr>
          <w:ilvl w:val="0"/>
          <w:numId w:val="4"/>
        </w:numPr>
        <w:ind w:right="0" w:hanging="249"/>
      </w:pPr>
      <w:r>
        <w:t xml:space="preserve">Het E-ticket is alleen geldig als de barcode leesbaar is. Druk het E-ticket af op blanco A4-papier of biedt de barcode aan via een beelddrager zoals een smartphone. </w:t>
      </w:r>
    </w:p>
    <w:p w14:paraId="7CD7B67D" w14:textId="77777777" w:rsidR="00741523" w:rsidRDefault="009D541E">
      <w:pPr>
        <w:spacing w:after="0" w:line="259" w:lineRule="auto"/>
        <w:ind w:left="0" w:right="0" w:firstLine="0"/>
      </w:pPr>
      <w:r>
        <w:t xml:space="preserve"> </w:t>
      </w:r>
    </w:p>
    <w:p w14:paraId="7A80DF14" w14:textId="77777777" w:rsidR="00741523" w:rsidRDefault="009D541E">
      <w:pPr>
        <w:numPr>
          <w:ilvl w:val="0"/>
          <w:numId w:val="4"/>
        </w:numPr>
        <w:ind w:right="0" w:hanging="249"/>
      </w:pPr>
      <w:r>
        <w:t xml:space="preserve">E-tickets zijn niet gebonden aan een dag of tijdstip en zijn geldig tot de laatste openingsdag in het jaar van aankoop. </w:t>
      </w:r>
    </w:p>
    <w:p w14:paraId="3CFB0444" w14:textId="77777777" w:rsidR="00741523" w:rsidRDefault="009D541E">
      <w:pPr>
        <w:spacing w:after="0" w:line="259" w:lineRule="auto"/>
        <w:ind w:left="0" w:right="0" w:firstLine="0"/>
      </w:pPr>
      <w:r>
        <w:t xml:space="preserve"> </w:t>
      </w:r>
    </w:p>
    <w:p w14:paraId="04DF843E" w14:textId="77777777" w:rsidR="00741523" w:rsidRDefault="009D541E">
      <w:pPr>
        <w:pStyle w:val="Kop1"/>
        <w:ind w:left="244" w:hanging="259"/>
      </w:pPr>
      <w:r>
        <w:t xml:space="preserve">Betaling </w:t>
      </w:r>
      <w:r>
        <w:rPr>
          <w:b w:val="0"/>
          <w:color w:val="003948"/>
        </w:rPr>
        <w:t xml:space="preserve"> </w:t>
      </w:r>
    </w:p>
    <w:p w14:paraId="0DE0E258" w14:textId="77777777" w:rsidR="00741523" w:rsidRDefault="009D541E">
      <w:pPr>
        <w:spacing w:after="0" w:line="259" w:lineRule="auto"/>
        <w:ind w:left="0" w:right="0" w:firstLine="0"/>
      </w:pPr>
      <w:r>
        <w:t xml:space="preserve"> </w:t>
      </w:r>
    </w:p>
    <w:p w14:paraId="0757F6B4" w14:textId="77777777" w:rsidR="00741523" w:rsidRDefault="009D541E">
      <w:pPr>
        <w:numPr>
          <w:ilvl w:val="0"/>
          <w:numId w:val="5"/>
        </w:numPr>
        <w:ind w:right="0"/>
      </w:pPr>
      <w:r>
        <w:t xml:space="preserve">Betaling van </w:t>
      </w:r>
      <w:proofErr w:type="spellStart"/>
      <w:r>
        <w:t>meerbadenkaarten</w:t>
      </w:r>
      <w:proofErr w:type="spellEnd"/>
      <w:r>
        <w:t xml:space="preserve"> en abonnementen geschiedt direct aan de kassa, door middel van contante betaling of betaling per </w:t>
      </w:r>
      <w:proofErr w:type="spellStart"/>
      <w:r>
        <w:t>iDEAL</w:t>
      </w:r>
      <w:proofErr w:type="spellEnd"/>
      <w:r>
        <w:t xml:space="preserve">, maestro (pin) of via automatische incasso. </w:t>
      </w:r>
    </w:p>
    <w:p w14:paraId="4D080C94" w14:textId="32068B3F" w:rsidR="00741523" w:rsidRDefault="009D541E" w:rsidP="009D541E">
      <w:pPr>
        <w:spacing w:after="0" w:line="259" w:lineRule="auto"/>
        <w:ind w:left="0" w:right="0" w:firstLine="0"/>
      </w:pPr>
      <w:r>
        <w:t xml:space="preserve"> </w:t>
      </w:r>
      <w:r>
        <w:t xml:space="preserve">Betaling van E-tickets geschiedt met de betaalmethode </w:t>
      </w:r>
      <w:proofErr w:type="spellStart"/>
      <w:r>
        <w:t>iDEAL</w:t>
      </w:r>
      <w:proofErr w:type="spellEnd"/>
      <w:r>
        <w:t xml:space="preserve">. Tarieven op de website van Sportfondsen Heerlen BV zijn inclusief btw. </w:t>
      </w:r>
      <w:r>
        <w:t xml:space="preserve"> </w:t>
      </w:r>
    </w:p>
    <w:p w14:paraId="738CA95D" w14:textId="77777777" w:rsidR="009D541E" w:rsidRDefault="009D541E" w:rsidP="009D541E">
      <w:pPr>
        <w:spacing w:after="0" w:line="259" w:lineRule="auto"/>
        <w:ind w:left="0" w:right="0" w:firstLine="0"/>
      </w:pPr>
    </w:p>
    <w:p w14:paraId="1CA29FF9" w14:textId="77777777" w:rsidR="009D541E" w:rsidRDefault="009D541E" w:rsidP="009D541E">
      <w:pPr>
        <w:spacing w:after="0" w:line="259" w:lineRule="auto"/>
        <w:ind w:left="0" w:right="0" w:firstLine="0"/>
      </w:pPr>
    </w:p>
    <w:p w14:paraId="16AB7BCF" w14:textId="77777777" w:rsidR="009D541E" w:rsidRDefault="009D541E" w:rsidP="009D541E">
      <w:pPr>
        <w:spacing w:after="0" w:line="259" w:lineRule="auto"/>
        <w:ind w:left="0" w:right="0" w:firstLine="0"/>
      </w:pPr>
    </w:p>
    <w:p w14:paraId="21A5F6B7" w14:textId="77777777" w:rsidR="009D541E" w:rsidRDefault="009D541E" w:rsidP="009D541E">
      <w:pPr>
        <w:spacing w:after="0" w:line="259" w:lineRule="auto"/>
        <w:ind w:left="0" w:right="0" w:firstLine="0"/>
      </w:pPr>
    </w:p>
    <w:p w14:paraId="118F9B4A" w14:textId="77777777" w:rsidR="009D541E" w:rsidRDefault="009D541E" w:rsidP="009D541E">
      <w:pPr>
        <w:spacing w:after="0" w:line="259" w:lineRule="auto"/>
        <w:ind w:left="0" w:right="0" w:firstLine="0"/>
      </w:pPr>
    </w:p>
    <w:p w14:paraId="48D75F8F" w14:textId="77777777" w:rsidR="00741523" w:rsidRDefault="009D541E">
      <w:pPr>
        <w:pStyle w:val="Kop1"/>
        <w:ind w:left="244" w:hanging="259"/>
      </w:pPr>
      <w:r>
        <w:lastRenderedPageBreak/>
        <w:t>Automatische incasso bij abonnementen</w:t>
      </w:r>
      <w:r>
        <w:rPr>
          <w:b w:val="0"/>
          <w:color w:val="003948"/>
        </w:rPr>
        <w:t xml:space="preserve"> </w:t>
      </w:r>
    </w:p>
    <w:p w14:paraId="0979C9F8" w14:textId="77777777" w:rsidR="00741523" w:rsidRDefault="009D541E">
      <w:pPr>
        <w:spacing w:after="0" w:line="259" w:lineRule="auto"/>
        <w:ind w:left="0" w:right="0" w:firstLine="0"/>
      </w:pPr>
      <w:r>
        <w:t xml:space="preserve"> </w:t>
      </w:r>
    </w:p>
    <w:p w14:paraId="2045DA7B" w14:textId="77777777" w:rsidR="00741523" w:rsidRDefault="009D541E">
      <w:pPr>
        <w:numPr>
          <w:ilvl w:val="0"/>
          <w:numId w:val="6"/>
        </w:numPr>
        <w:ind w:right="0" w:hanging="219"/>
      </w:pPr>
      <w:r>
        <w:t>In geval van automatische incasso zullen de abonnementsgelden maandelijks in de periode tussen de 1e en de 5</w:t>
      </w:r>
      <w:r>
        <w:rPr>
          <w:vertAlign w:val="superscript"/>
        </w:rPr>
        <w:t>e</w:t>
      </w:r>
      <w:r>
        <w:t xml:space="preserve"> dag van de volgende maand van de rekening van de deelnemer, dan wel zijn wettelijke vertegenwoordigers, worden afgeschreven. </w:t>
      </w:r>
    </w:p>
    <w:p w14:paraId="32DB5AAE" w14:textId="77777777" w:rsidR="00741523" w:rsidRDefault="009D541E">
      <w:pPr>
        <w:spacing w:after="0" w:line="259" w:lineRule="auto"/>
        <w:ind w:left="0" w:right="0" w:firstLine="0"/>
      </w:pPr>
      <w:r>
        <w:t xml:space="preserve"> </w:t>
      </w:r>
    </w:p>
    <w:p w14:paraId="24328F51" w14:textId="77777777" w:rsidR="00741523" w:rsidRDefault="009D541E">
      <w:pPr>
        <w:numPr>
          <w:ilvl w:val="0"/>
          <w:numId w:val="6"/>
        </w:numPr>
        <w:ind w:right="0" w:hanging="219"/>
      </w:pPr>
      <w:r>
        <w:t xml:space="preserve">Indien de afschrijving, om welke reden ook, niet kan plaatsvinden wordt de incasso na </w:t>
      </w:r>
      <w:r>
        <w:t xml:space="preserve">een week nogmaals aangeboden (zonder kosten). Hierna wordt € 5,00 aan stornokosten </w:t>
      </w:r>
      <w:r>
        <w:t xml:space="preserve">in rekening gebracht en krijgt het lid/ de klant twee weken de gelegenheid om het verschuldigde bedrag te voldoen. Indien het lid/de klant na deze periode van twee weken in gebreke is gebleven, wordt de vordering ter incasso uit handen gegeven. Zie 7 c en e. </w:t>
      </w:r>
    </w:p>
    <w:p w14:paraId="42B0E28E" w14:textId="77777777" w:rsidR="00741523" w:rsidRDefault="009D541E">
      <w:pPr>
        <w:spacing w:after="0" w:line="259" w:lineRule="auto"/>
        <w:ind w:left="0" w:right="0" w:firstLine="0"/>
      </w:pPr>
      <w:r>
        <w:t xml:space="preserve"> </w:t>
      </w:r>
    </w:p>
    <w:p w14:paraId="16F02A0B" w14:textId="77777777" w:rsidR="00741523" w:rsidRDefault="009D541E">
      <w:pPr>
        <w:numPr>
          <w:ilvl w:val="0"/>
          <w:numId w:val="6"/>
        </w:numPr>
        <w:ind w:right="0" w:hanging="219"/>
      </w:pPr>
      <w:r>
        <w:t xml:space="preserve">De wettelijke storneringstermijn (terugboekingstermijn) bedraagt 56 dagen. </w:t>
      </w:r>
    </w:p>
    <w:p w14:paraId="1689B447" w14:textId="77777777" w:rsidR="00741523" w:rsidRDefault="009D541E">
      <w:pPr>
        <w:spacing w:after="0" w:line="259" w:lineRule="auto"/>
        <w:ind w:left="0" w:right="0" w:firstLine="0"/>
      </w:pPr>
      <w:r>
        <w:t xml:space="preserve"> </w:t>
      </w:r>
    </w:p>
    <w:p w14:paraId="3BD5B7D3" w14:textId="77777777" w:rsidR="00741523" w:rsidRDefault="009D541E">
      <w:pPr>
        <w:numPr>
          <w:ilvl w:val="0"/>
          <w:numId w:val="6"/>
        </w:numPr>
        <w:ind w:right="0" w:hanging="219"/>
      </w:pPr>
      <w:r>
        <w:t xml:space="preserve">Bij het in gebreke blijven van de betaling van de maandelijks verschuldigde bedragen, zulks na herinneringsnota of ander schrijven, zijn de resterende termijnen direct opeisbaar. De gebruiksfaciliteiten vervallen tot het moment van volledige voldoening van de vordering. </w:t>
      </w:r>
    </w:p>
    <w:p w14:paraId="10F9DDB1" w14:textId="77777777" w:rsidR="00741523" w:rsidRDefault="009D541E">
      <w:pPr>
        <w:spacing w:after="0" w:line="259" w:lineRule="auto"/>
        <w:ind w:left="0" w:right="0" w:firstLine="0"/>
      </w:pPr>
      <w:r>
        <w:t xml:space="preserve">  </w:t>
      </w:r>
    </w:p>
    <w:p w14:paraId="5CBA8014" w14:textId="77777777" w:rsidR="00741523" w:rsidRDefault="009D541E">
      <w:pPr>
        <w:numPr>
          <w:ilvl w:val="0"/>
          <w:numId w:val="6"/>
        </w:numPr>
        <w:ind w:right="0" w:hanging="219"/>
      </w:pPr>
      <w:r>
        <w:t xml:space="preserve">Alle eventuele kosten, waaronder incassobureau, deurwaarder, advocaatkosten zowel gerechtelijk als buitengerechtelijk, welke door Sportfondsen Heerlen BV worden gemaakt dienen door de deelnemer aan Sportfondsen Heerlen BV te worden vergoed. De buitengerechtelijke kosten bedragen 20% van het aan Sportfondsen Heerlen BV </w:t>
      </w:r>
      <w:r>
        <w:t>verschuldigde bedrag, met een minimum van € 40,</w:t>
      </w:r>
      <w:r>
        <w:t xml:space="preserve">-, waaromtrent geen bewijs behoeft te worden aangevoerd. Zij zijn opeisbaar vanaf het moment dat Sportfondsen Heerlen BV de vordering uit handen heeft gegeven, ongeacht of deelnemer daarvan op de hoogte is. </w:t>
      </w:r>
    </w:p>
    <w:p w14:paraId="4A64420E" w14:textId="62767486" w:rsidR="00741523" w:rsidRDefault="009D541E">
      <w:pPr>
        <w:spacing w:after="0" w:line="259" w:lineRule="auto"/>
        <w:ind w:left="0" w:right="0" w:firstLine="0"/>
      </w:pPr>
      <w:r>
        <w:t xml:space="preserve">  </w:t>
      </w:r>
      <w:r>
        <w:t xml:space="preserve"> </w:t>
      </w:r>
    </w:p>
    <w:p w14:paraId="0346FA44" w14:textId="77777777" w:rsidR="00741523" w:rsidRDefault="009D541E">
      <w:pPr>
        <w:pStyle w:val="Kop1"/>
        <w:ind w:left="244" w:hanging="259"/>
      </w:pPr>
      <w:r>
        <w:t>Abonnementsbewijs</w:t>
      </w:r>
      <w:r>
        <w:rPr>
          <w:b w:val="0"/>
          <w:color w:val="003948"/>
        </w:rPr>
        <w:t xml:space="preserve"> </w:t>
      </w:r>
    </w:p>
    <w:p w14:paraId="54FBBAC0" w14:textId="77777777" w:rsidR="00741523" w:rsidRDefault="009D541E">
      <w:pPr>
        <w:spacing w:after="0" w:line="259" w:lineRule="auto"/>
        <w:ind w:left="0" w:right="0" w:firstLine="0"/>
      </w:pPr>
      <w:r>
        <w:t xml:space="preserve"> </w:t>
      </w:r>
    </w:p>
    <w:p w14:paraId="58382C7F" w14:textId="77777777" w:rsidR="00741523" w:rsidRDefault="009D541E">
      <w:pPr>
        <w:numPr>
          <w:ilvl w:val="0"/>
          <w:numId w:val="7"/>
        </w:numPr>
        <w:ind w:right="0"/>
      </w:pPr>
      <w:r>
        <w:t>Door Sportfondsen Heerlen BV wordt een abonnementsbewijs verstrekt in de vorm van een pas. Deze pas, die strikt persoonlijk en niet overdraagbaar is</w:t>
      </w:r>
      <w:r>
        <w:rPr>
          <w:i/>
        </w:rPr>
        <w:t xml:space="preserve">, </w:t>
      </w:r>
      <w:r>
        <w:t xml:space="preserve">dient de deelnemer altijd bij zich te hebben en te tonen bij de receptie van Sportfondsen Heerlen </w:t>
      </w:r>
      <w:r>
        <w:t xml:space="preserve">BV. De pas is middels naam en (pasfoto) van de deelnemer in het ledenbestand aan de betreffende deelnemer gekoppeld. Bij verlies of beschadiging van de pas door eigen toedoen, brengt Sportfondsen Heerlen </w:t>
      </w:r>
      <w:r>
        <w:t xml:space="preserve">BV € 6,00 in rekening voor een nieuwe pas. Zonder een pas kan </w:t>
      </w:r>
      <w:r>
        <w:t xml:space="preserve">toegang tot de faciliteiten van Sportfondsen Heerlen BV geweigerd worden. </w:t>
      </w:r>
    </w:p>
    <w:p w14:paraId="7E0FDF52" w14:textId="77777777" w:rsidR="00741523" w:rsidRDefault="009D541E">
      <w:pPr>
        <w:spacing w:after="0" w:line="259" w:lineRule="auto"/>
        <w:ind w:left="0" w:right="0" w:firstLine="0"/>
      </w:pPr>
      <w:r>
        <w:t xml:space="preserve">  </w:t>
      </w:r>
    </w:p>
    <w:p w14:paraId="41F74F2A" w14:textId="77777777" w:rsidR="00741523" w:rsidRDefault="009D541E">
      <w:pPr>
        <w:numPr>
          <w:ilvl w:val="0"/>
          <w:numId w:val="7"/>
        </w:numPr>
        <w:ind w:right="0"/>
      </w:pPr>
      <w:r>
        <w:t xml:space="preserve">De directie is bevoegd bij wanbetaling en/of wangedrag de pas voor een bepaalde periode te blokkeren en/of in te trekken, waardoor de toegang tot de faciliteiten van Sportfondsen Heerlen BV niet langer mogelijk is. Dit laat onverlet de verplichting van zijde van de deelnemer tot nakoming van de tussen partijen geldende overeenkomst. </w:t>
      </w:r>
    </w:p>
    <w:p w14:paraId="47A4DA32" w14:textId="2BB4B18F" w:rsidR="00741523" w:rsidRDefault="00741523" w:rsidP="009D541E">
      <w:pPr>
        <w:spacing w:after="0" w:line="259" w:lineRule="auto"/>
        <w:ind w:right="0" w:firstLine="0"/>
      </w:pPr>
    </w:p>
    <w:p w14:paraId="18319DC2" w14:textId="77777777" w:rsidR="009D541E" w:rsidRDefault="009D541E" w:rsidP="009D541E">
      <w:pPr>
        <w:spacing w:after="0" w:line="259" w:lineRule="auto"/>
        <w:ind w:right="0" w:firstLine="0"/>
      </w:pPr>
    </w:p>
    <w:p w14:paraId="1A538523" w14:textId="7DACB2A7" w:rsidR="00741523" w:rsidRDefault="009D541E">
      <w:pPr>
        <w:pStyle w:val="Kop1"/>
        <w:ind w:left="244" w:hanging="259"/>
      </w:pPr>
      <w:r>
        <w:t>Beëindiging of wijziging abonnementen en E-tickets</w:t>
      </w:r>
      <w:r>
        <w:rPr>
          <w:b w:val="0"/>
          <w:color w:val="003948"/>
        </w:rPr>
        <w:t xml:space="preserve"> </w:t>
      </w:r>
    </w:p>
    <w:p w14:paraId="11274272" w14:textId="77777777" w:rsidR="00741523" w:rsidRDefault="009D541E">
      <w:pPr>
        <w:spacing w:after="0" w:line="259" w:lineRule="auto"/>
        <w:ind w:left="0" w:right="0" w:firstLine="0"/>
      </w:pPr>
      <w:r>
        <w:t xml:space="preserve"> </w:t>
      </w:r>
    </w:p>
    <w:p w14:paraId="2A2CC1C4" w14:textId="77777777" w:rsidR="00741523" w:rsidRDefault="009D541E">
      <w:pPr>
        <w:numPr>
          <w:ilvl w:val="0"/>
          <w:numId w:val="8"/>
        </w:numPr>
        <w:ind w:right="0" w:hanging="220"/>
      </w:pPr>
      <w:r>
        <w:t xml:space="preserve">Abonnementen worden zonder opzegging automatisch met een zelfde periode verlengd. Opzegging van een abonnement dient middels een opzegformulier te geschieden. Dit formulier is verkrijgbaar bij de receptie. De opzegtermijn is twee kalendermaanden voor jaarabonnementen en één kalendermaand overige abonnementen. Het wijzigen van het </w:t>
      </w:r>
      <w:proofErr w:type="spellStart"/>
      <w:r>
        <w:t>abonnementschap</w:t>
      </w:r>
      <w:proofErr w:type="spellEnd"/>
      <w:r>
        <w:t xml:space="preserve"> geschiedt op dezelfde wijze. </w:t>
      </w:r>
    </w:p>
    <w:p w14:paraId="12125871" w14:textId="77777777" w:rsidR="00741523" w:rsidRDefault="009D541E">
      <w:pPr>
        <w:spacing w:after="0" w:line="259" w:lineRule="auto"/>
        <w:ind w:left="0" w:right="0" w:firstLine="0"/>
      </w:pPr>
      <w:r>
        <w:t xml:space="preserve"> </w:t>
      </w:r>
    </w:p>
    <w:p w14:paraId="64D7B187" w14:textId="77777777" w:rsidR="00741523" w:rsidRDefault="009D541E">
      <w:pPr>
        <w:numPr>
          <w:ilvl w:val="0"/>
          <w:numId w:val="8"/>
        </w:numPr>
        <w:ind w:right="0" w:hanging="220"/>
      </w:pPr>
      <w:r>
        <w:t xml:space="preserve">Gedurende de eerste contractperiode is een tussentijdse opzegging van een abonnement niet mogelijk, tenzij sprake is van het gestelde bij e. </w:t>
      </w:r>
    </w:p>
    <w:p w14:paraId="41C27703" w14:textId="77777777" w:rsidR="00741523" w:rsidRDefault="009D541E">
      <w:pPr>
        <w:spacing w:after="0" w:line="259" w:lineRule="auto"/>
        <w:ind w:left="0" w:right="0" w:firstLine="0"/>
      </w:pPr>
      <w:r>
        <w:t xml:space="preserve"> </w:t>
      </w:r>
    </w:p>
    <w:p w14:paraId="5C5C884D" w14:textId="77777777" w:rsidR="00741523" w:rsidRDefault="009D541E">
      <w:pPr>
        <w:numPr>
          <w:ilvl w:val="0"/>
          <w:numId w:val="8"/>
        </w:numPr>
        <w:ind w:right="0" w:hanging="220"/>
      </w:pPr>
      <w:r>
        <w:t xml:space="preserve">Het gestelde bij punt a is niet van toepassing op buitenbadabonnementen. </w:t>
      </w:r>
    </w:p>
    <w:p w14:paraId="64E5E67C" w14:textId="77777777" w:rsidR="00741523" w:rsidRDefault="009D541E">
      <w:pPr>
        <w:spacing w:after="0" w:line="259" w:lineRule="auto"/>
        <w:ind w:left="0" w:right="0" w:firstLine="0"/>
      </w:pPr>
      <w:r>
        <w:t xml:space="preserve"> </w:t>
      </w:r>
    </w:p>
    <w:p w14:paraId="62C80E31" w14:textId="77777777" w:rsidR="00741523" w:rsidRDefault="009D541E">
      <w:pPr>
        <w:numPr>
          <w:ilvl w:val="0"/>
          <w:numId w:val="8"/>
        </w:numPr>
        <w:ind w:right="0" w:hanging="220"/>
      </w:pPr>
      <w:r>
        <w:t xml:space="preserve">Tussentijdse opzegging of opschorting van een jaar- of kwartaalabonnement en van </w:t>
      </w:r>
      <w:proofErr w:type="spellStart"/>
      <w:r>
        <w:t>meerbadenkaarten</w:t>
      </w:r>
      <w:proofErr w:type="spellEnd"/>
      <w:r>
        <w:t xml:space="preserve"> is niet mogelijk, tenzij sprake is van het gestelde bij c. </w:t>
      </w:r>
    </w:p>
    <w:p w14:paraId="2FD56444" w14:textId="77777777" w:rsidR="00741523" w:rsidRDefault="009D541E">
      <w:pPr>
        <w:spacing w:after="0" w:line="259" w:lineRule="auto"/>
        <w:ind w:left="0" w:right="0" w:firstLine="0"/>
      </w:pPr>
      <w:r>
        <w:t xml:space="preserve"> </w:t>
      </w:r>
    </w:p>
    <w:p w14:paraId="28743ED9" w14:textId="77777777" w:rsidR="00741523" w:rsidRDefault="009D541E">
      <w:pPr>
        <w:numPr>
          <w:ilvl w:val="0"/>
          <w:numId w:val="8"/>
        </w:numPr>
        <w:ind w:right="0" w:hanging="220"/>
      </w:pPr>
      <w:r>
        <w:t xml:space="preserve">In geval van een medische aandoening of zwangerschap die het sporten voor meer dan 2 maanden belemmert kunt u contact opnemen met zwembadhoensbroek@sportfondsen.nl </w:t>
      </w:r>
    </w:p>
    <w:p w14:paraId="0E9BE2E0" w14:textId="77777777" w:rsidR="00741523" w:rsidRDefault="009D541E">
      <w:pPr>
        <w:spacing w:after="0" w:line="259" w:lineRule="auto"/>
        <w:ind w:left="0" w:right="0" w:firstLine="0"/>
      </w:pPr>
      <w:r>
        <w:t xml:space="preserve"> </w:t>
      </w:r>
    </w:p>
    <w:p w14:paraId="0D5B6F43" w14:textId="77777777" w:rsidR="00741523" w:rsidRDefault="009D541E">
      <w:pPr>
        <w:numPr>
          <w:ilvl w:val="0"/>
          <w:numId w:val="8"/>
        </w:numPr>
        <w:ind w:right="0" w:hanging="220"/>
      </w:pPr>
      <w:r>
        <w:t xml:space="preserve">Bij het (tussentijds) overzetten van abonnementen kan en mag Sportfondsen Heerlen  BV administratieve kosten in rekening brengen. </w:t>
      </w:r>
    </w:p>
    <w:p w14:paraId="07C8268C" w14:textId="77777777" w:rsidR="00741523" w:rsidRDefault="009D541E">
      <w:pPr>
        <w:spacing w:after="0" w:line="259" w:lineRule="auto"/>
        <w:ind w:left="0" w:right="0" w:firstLine="0"/>
      </w:pPr>
      <w:r>
        <w:t xml:space="preserve"> </w:t>
      </w:r>
    </w:p>
    <w:p w14:paraId="247B8E18" w14:textId="77777777" w:rsidR="00741523" w:rsidRDefault="009D541E">
      <w:pPr>
        <w:numPr>
          <w:ilvl w:val="0"/>
          <w:numId w:val="8"/>
        </w:numPr>
        <w:ind w:right="0" w:hanging="220"/>
      </w:pPr>
      <w:r>
        <w:t xml:space="preserve">Abonnementsgelden dienen voor het einde van de lidmaatschapsdatum te worden voldaan. Zolang aan deze verplichting niet is voldaan blijft het lidmaatschap van kracht en blijft derhalve de lidmaatschapsbijdrage verschuldigd. </w:t>
      </w:r>
    </w:p>
    <w:p w14:paraId="33070244" w14:textId="77777777" w:rsidR="00741523" w:rsidRDefault="009D541E">
      <w:pPr>
        <w:spacing w:after="0" w:line="259" w:lineRule="auto"/>
        <w:ind w:left="0" w:right="0" w:firstLine="0"/>
      </w:pPr>
      <w:r>
        <w:t xml:space="preserve"> </w:t>
      </w:r>
    </w:p>
    <w:p w14:paraId="2EEEB27C" w14:textId="77777777" w:rsidR="00741523" w:rsidRDefault="009D541E">
      <w:pPr>
        <w:numPr>
          <w:ilvl w:val="0"/>
          <w:numId w:val="8"/>
        </w:numPr>
        <w:ind w:right="0" w:hanging="220"/>
      </w:pPr>
      <w:r>
        <w:t>E-</w:t>
      </w:r>
      <w:r>
        <w:t xml:space="preserve">tickets kennen geen wettelijke ‘afkoelingsperiode’ van 7 dagen omdat het </w:t>
      </w:r>
      <w:r>
        <w:t xml:space="preserve">om een vorm van vrijetijdsbesteding gaat. E-tickets kunnen niet worden omgewisseld voor geld en kunnen niet geannuleerd worden. </w:t>
      </w:r>
    </w:p>
    <w:p w14:paraId="16421957" w14:textId="77777777" w:rsidR="00741523" w:rsidRDefault="009D541E">
      <w:pPr>
        <w:spacing w:after="0" w:line="259" w:lineRule="auto"/>
        <w:ind w:left="0" w:right="0" w:firstLine="0"/>
      </w:pPr>
      <w:r>
        <w:t xml:space="preserve"> </w:t>
      </w:r>
    </w:p>
    <w:p w14:paraId="00D2CD5D" w14:textId="77777777" w:rsidR="00741523" w:rsidRDefault="009D541E">
      <w:pPr>
        <w:pStyle w:val="Kop1"/>
        <w:ind w:left="375" w:hanging="390"/>
      </w:pPr>
      <w:r>
        <w:t>Aansprakelijkheid</w:t>
      </w:r>
      <w:r>
        <w:rPr>
          <w:b w:val="0"/>
        </w:rPr>
        <w:t xml:space="preserve"> </w:t>
      </w:r>
    </w:p>
    <w:p w14:paraId="321D2973" w14:textId="77777777" w:rsidR="00741523" w:rsidRDefault="009D541E">
      <w:pPr>
        <w:spacing w:after="0" w:line="259" w:lineRule="auto"/>
        <w:ind w:left="0" w:right="0" w:firstLine="0"/>
      </w:pPr>
      <w:r>
        <w:rPr>
          <w:color w:val="009BB3"/>
        </w:rPr>
        <w:t xml:space="preserve"> </w:t>
      </w:r>
    </w:p>
    <w:p w14:paraId="23CBF141" w14:textId="77777777" w:rsidR="00741523" w:rsidRDefault="009D541E">
      <w:pPr>
        <w:numPr>
          <w:ilvl w:val="0"/>
          <w:numId w:val="9"/>
        </w:numPr>
        <w:ind w:right="0"/>
      </w:pPr>
      <w:r>
        <w:t xml:space="preserve">Aanwezigheid in of deelname aan enige activiteit binnen Sportfondsen Heerlen BV is/vindt plaats op eigen risico en laat de eigen verantwoordelijkheid van de individuele ouder/wettelijk vertegenwoordiger geheel onverlet. </w:t>
      </w:r>
    </w:p>
    <w:p w14:paraId="61F30CBC" w14:textId="77777777" w:rsidR="00741523" w:rsidRDefault="009D541E">
      <w:pPr>
        <w:spacing w:after="0" w:line="259" w:lineRule="auto"/>
        <w:ind w:left="0" w:right="0" w:firstLine="0"/>
      </w:pPr>
      <w:r>
        <w:t xml:space="preserve"> </w:t>
      </w:r>
    </w:p>
    <w:p w14:paraId="443C80BF" w14:textId="77777777" w:rsidR="00741523" w:rsidRDefault="009D541E">
      <w:pPr>
        <w:numPr>
          <w:ilvl w:val="0"/>
          <w:numId w:val="9"/>
        </w:numPr>
        <w:ind w:right="0"/>
      </w:pPr>
      <w:r>
        <w:t xml:space="preserve">Sportfondsen Heerlen BV is niet aansprakelijk voor enig letsel of ongeval, zoekgeraakte voorwerpen of diefstal van welke aard en door welke oorzaak dan ook, behoudens in geval van opzet of bewuste en ernstige nalatigheid van medewerkers of leiding van Sportfondsen Heerlen BV . </w:t>
      </w:r>
    </w:p>
    <w:p w14:paraId="6023E585" w14:textId="77777777" w:rsidR="00741523" w:rsidRDefault="009D541E">
      <w:pPr>
        <w:spacing w:after="0" w:line="259" w:lineRule="auto"/>
        <w:ind w:left="0" w:right="0" w:firstLine="0"/>
      </w:pPr>
      <w:r>
        <w:t xml:space="preserve"> </w:t>
      </w:r>
    </w:p>
    <w:p w14:paraId="5C28F9C1" w14:textId="77777777" w:rsidR="00741523" w:rsidRDefault="009D541E">
      <w:pPr>
        <w:numPr>
          <w:ilvl w:val="0"/>
          <w:numId w:val="9"/>
        </w:numPr>
        <w:ind w:right="0"/>
      </w:pPr>
      <w:r>
        <w:lastRenderedPageBreak/>
        <w:t xml:space="preserve">Sportfondsen Heerlen BV is nimmer aansprakelijkheid voor schade als gevolg van het niet beschikbaar kunnen stellen van de accommodatie ten gevolge van overmacht of technische storingen. </w:t>
      </w:r>
    </w:p>
    <w:p w14:paraId="2B02442C" w14:textId="77777777" w:rsidR="00741523" w:rsidRDefault="009D541E">
      <w:pPr>
        <w:spacing w:after="0" w:line="259" w:lineRule="auto"/>
        <w:ind w:left="0" w:right="0" w:firstLine="0"/>
      </w:pPr>
      <w:r>
        <w:t xml:space="preserve"> </w:t>
      </w:r>
    </w:p>
    <w:p w14:paraId="10FE0469" w14:textId="77777777" w:rsidR="00741523" w:rsidRDefault="009D541E">
      <w:pPr>
        <w:numPr>
          <w:ilvl w:val="0"/>
          <w:numId w:val="9"/>
        </w:numPr>
        <w:ind w:right="0"/>
      </w:pPr>
      <w:r>
        <w:t xml:space="preserve">Indien er door overmacht geen les of activiteit kan plaatsvinden, dan proberen wij u zo spoedig mogelijk hiervan op de hoogte te stellen. Voor de gemiste zwem- of sportles zal de leskaart verlengd worden. Lesgeld en E-tickets worden niet gerestitueerd. </w:t>
      </w:r>
    </w:p>
    <w:p w14:paraId="7BFBDB00" w14:textId="77777777" w:rsidR="00741523" w:rsidRDefault="009D541E">
      <w:pPr>
        <w:spacing w:after="0" w:line="259" w:lineRule="auto"/>
        <w:ind w:left="0" w:right="0" w:firstLine="0"/>
      </w:pPr>
      <w:r>
        <w:t xml:space="preserve"> </w:t>
      </w:r>
    </w:p>
    <w:p w14:paraId="080D8B4F" w14:textId="77777777" w:rsidR="00741523" w:rsidRDefault="009D541E">
      <w:pPr>
        <w:numPr>
          <w:ilvl w:val="0"/>
          <w:numId w:val="9"/>
        </w:numPr>
        <w:ind w:right="0"/>
      </w:pPr>
      <w:r>
        <w:t xml:space="preserve">Deelnemer verklaart bij dezen voldoende gezond te zijn om gebruik te maken van de faciliteiten als door Sportfondsen Heerlen BV geboden. (Raadpleeg indien nodig uw huisarts). Beperkende omstandigheden zoals gehoorletsel of epilepsie worden bij elk bezoek voor betreding van de zwem- of sportzaal kenbaar gemaakt aan de receptie. Sportfondsen Heerlen BV heeft dan het recht om de toegang in dat geval om veiligheidsredenen te weigeren. </w:t>
      </w:r>
    </w:p>
    <w:p w14:paraId="0AA6165E" w14:textId="77777777" w:rsidR="00741523" w:rsidRDefault="009D541E">
      <w:pPr>
        <w:spacing w:after="0" w:line="259" w:lineRule="auto"/>
        <w:ind w:left="0" w:right="0" w:firstLine="0"/>
      </w:pPr>
      <w:r>
        <w:t xml:space="preserve"> </w:t>
      </w:r>
    </w:p>
    <w:p w14:paraId="20B4BE43" w14:textId="77777777" w:rsidR="00741523" w:rsidRDefault="009D541E">
      <w:pPr>
        <w:numPr>
          <w:ilvl w:val="0"/>
          <w:numId w:val="9"/>
        </w:numPr>
        <w:ind w:right="0"/>
      </w:pPr>
      <w:r>
        <w:t xml:space="preserve">Indien en voor zover toch enige aansprakelijkheid van Sportfondsen Heerlen BV mocht ontstaan, is deze uitdrukkelijk beperkt tot het bedrag dat in een voorkomend geval onder de dekking van de aansprakelijkheidsverzekering voor vergoeding/uitkering in aanmerking komt. Onder alle omstandigheden is de aansprakelijkheid van Sportfondsen Heerlen </w:t>
      </w:r>
      <w:r>
        <w:t>BV gemaximeerd tot een bedrag van € 25.000 per schadegebeurtenis.</w:t>
      </w:r>
      <w:r>
        <w:t xml:space="preserve"> </w:t>
      </w:r>
    </w:p>
    <w:p w14:paraId="50F3C6F6" w14:textId="77777777" w:rsidR="00741523" w:rsidRDefault="009D541E">
      <w:pPr>
        <w:spacing w:after="0" w:line="259" w:lineRule="auto"/>
        <w:ind w:left="0" w:right="0" w:firstLine="0"/>
      </w:pPr>
      <w:r>
        <w:t xml:space="preserve"> </w:t>
      </w:r>
    </w:p>
    <w:p w14:paraId="3324B52B" w14:textId="77777777" w:rsidR="00741523" w:rsidRDefault="009D541E">
      <w:pPr>
        <w:numPr>
          <w:ilvl w:val="0"/>
          <w:numId w:val="9"/>
        </w:numPr>
        <w:ind w:right="0"/>
      </w:pPr>
      <w:r>
        <w:t>E-</w:t>
      </w:r>
      <w:r>
        <w:t xml:space="preserve">tickets: Sportfondsen Heerlen BV is niet aansprakelijk voor schade ontstaan door het door derden lezen van het door de bezoeker ingevoerde emailadres alsmede door het niet functioneren van het ingevoerde emailadres. </w:t>
      </w:r>
    </w:p>
    <w:p w14:paraId="2246F862" w14:textId="77777777" w:rsidR="00741523" w:rsidRDefault="009D541E">
      <w:pPr>
        <w:spacing w:after="0" w:line="259" w:lineRule="auto"/>
        <w:ind w:left="0" w:right="0" w:firstLine="0"/>
      </w:pPr>
      <w:r>
        <w:t xml:space="preserve"> </w:t>
      </w:r>
    </w:p>
    <w:p w14:paraId="17B37F33" w14:textId="77777777" w:rsidR="00741523" w:rsidRDefault="009D541E">
      <w:pPr>
        <w:pStyle w:val="Kop1"/>
        <w:ind w:left="375" w:hanging="390"/>
      </w:pPr>
      <w:r>
        <w:t>Privacy</w:t>
      </w:r>
      <w:r>
        <w:rPr>
          <w:b w:val="0"/>
          <w:color w:val="003948"/>
        </w:rPr>
        <w:t xml:space="preserve"> </w:t>
      </w:r>
    </w:p>
    <w:p w14:paraId="5C2398D3" w14:textId="77777777" w:rsidR="00741523" w:rsidRDefault="009D541E">
      <w:pPr>
        <w:spacing w:after="0" w:line="259" w:lineRule="auto"/>
        <w:ind w:left="0" w:right="0" w:firstLine="0"/>
      </w:pPr>
      <w:r>
        <w:t xml:space="preserve"> </w:t>
      </w:r>
    </w:p>
    <w:p w14:paraId="5CAAB390" w14:textId="77777777" w:rsidR="00741523" w:rsidRDefault="009D541E">
      <w:pPr>
        <w:ind w:left="-5" w:right="0"/>
      </w:pPr>
      <w:r>
        <w:t xml:space="preserve">Sportfondsen Heerlen BV houdt zich aan de regelgeving voor goede omgang met persoonsgegevens zoals vastgelegd in het </w:t>
      </w:r>
      <w:proofErr w:type="spellStart"/>
      <w:r>
        <w:t>Privacybeleid</w:t>
      </w:r>
      <w:proofErr w:type="spellEnd"/>
      <w:r>
        <w:t xml:space="preserve"> van Sportfondsen Heerlen BV </w:t>
      </w:r>
    </w:p>
    <w:p w14:paraId="1BB77E25" w14:textId="77777777" w:rsidR="00741523" w:rsidRDefault="009D541E">
      <w:pPr>
        <w:spacing w:after="0" w:line="259" w:lineRule="auto"/>
        <w:ind w:left="0" w:right="0" w:firstLine="0"/>
      </w:pPr>
      <w:r>
        <w:t xml:space="preserve">  </w:t>
      </w:r>
    </w:p>
    <w:p w14:paraId="696F1B52" w14:textId="77777777" w:rsidR="00741523" w:rsidRDefault="009D541E">
      <w:pPr>
        <w:spacing w:after="0" w:line="257" w:lineRule="auto"/>
        <w:ind w:left="0" w:right="0" w:firstLine="0"/>
      </w:pPr>
      <w:r>
        <w:t xml:space="preserve">Sportfondsen Heerlen BV maakt steeds meer gebruik van de website als </w:t>
      </w:r>
      <w:r>
        <w:t>communicatiemiddel en voor publicatie van foto’s. De website en onze sociale mediapagina’s zijn algemeen toegankelijke media, waar de in</w:t>
      </w:r>
      <w:r>
        <w:t xml:space="preserve">formatie vrij vanaf gehaald kan worden. </w:t>
      </w:r>
    </w:p>
    <w:p w14:paraId="6677F65F" w14:textId="77777777" w:rsidR="00741523" w:rsidRDefault="009D541E">
      <w:pPr>
        <w:ind w:left="-5" w:right="644"/>
      </w:pPr>
      <w:r>
        <w:t xml:space="preserve">Mocht u bezwaar hebben tegen het gebruik  van uw beeltenis op de website, en/of  sociale media en het gebruik van uw beeltenis voor opnames door externe instanties/partners, dan kunt u dit bij onze receptie kenbaar maken. </w:t>
      </w:r>
    </w:p>
    <w:p w14:paraId="233395B2" w14:textId="77777777" w:rsidR="00741523" w:rsidRDefault="009D541E">
      <w:pPr>
        <w:spacing w:after="0" w:line="259" w:lineRule="auto"/>
        <w:ind w:left="0" w:right="0" w:firstLine="0"/>
      </w:pPr>
      <w:r>
        <w:t xml:space="preserve">  </w:t>
      </w:r>
    </w:p>
    <w:p w14:paraId="0D0298D2" w14:textId="77777777" w:rsidR="00741523" w:rsidRDefault="009D541E">
      <w:pPr>
        <w:ind w:left="-5" w:right="0"/>
      </w:pPr>
      <w:r>
        <w:t xml:space="preserve">Op deze Algemene Voorwaarden is het Nederlands Recht van toepassing. </w:t>
      </w:r>
    </w:p>
    <w:p w14:paraId="37AD6AE2" w14:textId="77777777" w:rsidR="00741523" w:rsidRDefault="009D541E">
      <w:pPr>
        <w:spacing w:after="0" w:line="259" w:lineRule="auto"/>
        <w:ind w:left="0" w:right="0" w:firstLine="0"/>
      </w:pPr>
      <w:r>
        <w:t xml:space="preserve"> </w:t>
      </w:r>
      <w:r>
        <w:rPr>
          <w:rFonts w:ascii="Calibri" w:eastAsia="Calibri" w:hAnsi="Calibri" w:cs="Calibri"/>
          <w:color w:val="000000"/>
          <w:sz w:val="22"/>
        </w:rPr>
        <w:t xml:space="preserve"> </w:t>
      </w:r>
    </w:p>
    <w:sectPr w:rsidR="00741523">
      <w:pgSz w:w="11906" w:h="16838"/>
      <w:pgMar w:top="622" w:right="1419" w:bottom="1565"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197A"/>
    <w:multiLevelType w:val="hybridMultilevel"/>
    <w:tmpl w:val="2EA82762"/>
    <w:lvl w:ilvl="0" w:tplc="5FACA5A0">
      <w:start w:val="1"/>
      <w:numFmt w:val="lowerLetter"/>
      <w:lvlText w:val="%1."/>
      <w:lvlJc w:val="left"/>
      <w:pPr>
        <w:ind w:left="249"/>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1" w:tplc="8C5AD832">
      <w:start w:val="1"/>
      <w:numFmt w:val="lowerLetter"/>
      <w:lvlText w:val="%2"/>
      <w:lvlJc w:val="left"/>
      <w:pPr>
        <w:ind w:left="108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2" w:tplc="6E8A1562">
      <w:start w:val="1"/>
      <w:numFmt w:val="lowerRoman"/>
      <w:lvlText w:val="%3"/>
      <w:lvlJc w:val="left"/>
      <w:pPr>
        <w:ind w:left="180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3" w:tplc="934E8C40">
      <w:start w:val="1"/>
      <w:numFmt w:val="decimal"/>
      <w:lvlText w:val="%4"/>
      <w:lvlJc w:val="left"/>
      <w:pPr>
        <w:ind w:left="252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4" w:tplc="E64A26E8">
      <w:start w:val="1"/>
      <w:numFmt w:val="lowerLetter"/>
      <w:lvlText w:val="%5"/>
      <w:lvlJc w:val="left"/>
      <w:pPr>
        <w:ind w:left="324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5" w:tplc="F000B2C4">
      <w:start w:val="1"/>
      <w:numFmt w:val="lowerRoman"/>
      <w:lvlText w:val="%6"/>
      <w:lvlJc w:val="left"/>
      <w:pPr>
        <w:ind w:left="396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6" w:tplc="A8180BB0">
      <w:start w:val="1"/>
      <w:numFmt w:val="decimal"/>
      <w:lvlText w:val="%7"/>
      <w:lvlJc w:val="left"/>
      <w:pPr>
        <w:ind w:left="468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7" w:tplc="A06CB8D8">
      <w:start w:val="1"/>
      <w:numFmt w:val="lowerLetter"/>
      <w:lvlText w:val="%8"/>
      <w:lvlJc w:val="left"/>
      <w:pPr>
        <w:ind w:left="540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8" w:tplc="B3D46D56">
      <w:start w:val="1"/>
      <w:numFmt w:val="lowerRoman"/>
      <w:lvlText w:val="%9"/>
      <w:lvlJc w:val="left"/>
      <w:pPr>
        <w:ind w:left="612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abstractNum>
  <w:abstractNum w:abstractNumId="1" w15:restartNumberingAfterBreak="0">
    <w:nsid w:val="11437463"/>
    <w:multiLevelType w:val="hybridMultilevel"/>
    <w:tmpl w:val="794CB47C"/>
    <w:lvl w:ilvl="0" w:tplc="9DA0A7B6">
      <w:start w:val="1"/>
      <w:numFmt w:val="lowerLetter"/>
      <w:lvlText w:val="%1."/>
      <w:lvlJc w:val="left"/>
      <w:pPr>
        <w:ind w:left="1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1" w:tplc="704CA53C">
      <w:start w:val="1"/>
      <w:numFmt w:val="lowerLetter"/>
      <w:lvlText w:val="%2"/>
      <w:lvlJc w:val="left"/>
      <w:pPr>
        <w:ind w:left="108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2" w:tplc="95928828">
      <w:start w:val="1"/>
      <w:numFmt w:val="lowerRoman"/>
      <w:lvlText w:val="%3"/>
      <w:lvlJc w:val="left"/>
      <w:pPr>
        <w:ind w:left="180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3" w:tplc="F392E564">
      <w:start w:val="1"/>
      <w:numFmt w:val="decimal"/>
      <w:lvlText w:val="%4"/>
      <w:lvlJc w:val="left"/>
      <w:pPr>
        <w:ind w:left="252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4" w:tplc="B57832E2">
      <w:start w:val="1"/>
      <w:numFmt w:val="lowerLetter"/>
      <w:lvlText w:val="%5"/>
      <w:lvlJc w:val="left"/>
      <w:pPr>
        <w:ind w:left="324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5" w:tplc="63FAC92A">
      <w:start w:val="1"/>
      <w:numFmt w:val="lowerRoman"/>
      <w:lvlText w:val="%6"/>
      <w:lvlJc w:val="left"/>
      <w:pPr>
        <w:ind w:left="396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6" w:tplc="09C04790">
      <w:start w:val="1"/>
      <w:numFmt w:val="decimal"/>
      <w:lvlText w:val="%7"/>
      <w:lvlJc w:val="left"/>
      <w:pPr>
        <w:ind w:left="468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7" w:tplc="BF6C17F4">
      <w:start w:val="1"/>
      <w:numFmt w:val="lowerLetter"/>
      <w:lvlText w:val="%8"/>
      <w:lvlJc w:val="left"/>
      <w:pPr>
        <w:ind w:left="540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8" w:tplc="5CD0ED8E">
      <w:start w:val="1"/>
      <w:numFmt w:val="lowerRoman"/>
      <w:lvlText w:val="%9"/>
      <w:lvlJc w:val="left"/>
      <w:pPr>
        <w:ind w:left="612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abstractNum>
  <w:abstractNum w:abstractNumId="2" w15:restartNumberingAfterBreak="0">
    <w:nsid w:val="2853230B"/>
    <w:multiLevelType w:val="hybridMultilevel"/>
    <w:tmpl w:val="06706C04"/>
    <w:lvl w:ilvl="0" w:tplc="391E8F08">
      <w:start w:val="1"/>
      <w:numFmt w:val="lowerLetter"/>
      <w:lvlText w:val="%1."/>
      <w:lvlJc w:val="left"/>
      <w:pPr>
        <w:ind w:left="22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1" w:tplc="C4B83982">
      <w:start w:val="1"/>
      <w:numFmt w:val="lowerLetter"/>
      <w:lvlText w:val="%2"/>
      <w:lvlJc w:val="left"/>
      <w:pPr>
        <w:ind w:left="108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2" w:tplc="BB7E692C">
      <w:start w:val="1"/>
      <w:numFmt w:val="lowerRoman"/>
      <w:lvlText w:val="%3"/>
      <w:lvlJc w:val="left"/>
      <w:pPr>
        <w:ind w:left="180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3" w:tplc="15BC3238">
      <w:start w:val="1"/>
      <w:numFmt w:val="decimal"/>
      <w:lvlText w:val="%4"/>
      <w:lvlJc w:val="left"/>
      <w:pPr>
        <w:ind w:left="252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4" w:tplc="F5F2F678">
      <w:start w:val="1"/>
      <w:numFmt w:val="lowerLetter"/>
      <w:lvlText w:val="%5"/>
      <w:lvlJc w:val="left"/>
      <w:pPr>
        <w:ind w:left="324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5" w:tplc="06F081DA">
      <w:start w:val="1"/>
      <w:numFmt w:val="lowerRoman"/>
      <w:lvlText w:val="%6"/>
      <w:lvlJc w:val="left"/>
      <w:pPr>
        <w:ind w:left="396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6" w:tplc="14EAD042">
      <w:start w:val="1"/>
      <w:numFmt w:val="decimal"/>
      <w:lvlText w:val="%7"/>
      <w:lvlJc w:val="left"/>
      <w:pPr>
        <w:ind w:left="468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7" w:tplc="0F82749C">
      <w:start w:val="1"/>
      <w:numFmt w:val="lowerLetter"/>
      <w:lvlText w:val="%8"/>
      <w:lvlJc w:val="left"/>
      <w:pPr>
        <w:ind w:left="540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8" w:tplc="212A9020">
      <w:start w:val="1"/>
      <w:numFmt w:val="lowerRoman"/>
      <w:lvlText w:val="%9"/>
      <w:lvlJc w:val="left"/>
      <w:pPr>
        <w:ind w:left="612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abstractNum>
  <w:abstractNum w:abstractNumId="3" w15:restartNumberingAfterBreak="0">
    <w:nsid w:val="2D6F3709"/>
    <w:multiLevelType w:val="hybridMultilevel"/>
    <w:tmpl w:val="0414BA88"/>
    <w:lvl w:ilvl="0" w:tplc="93886EFA">
      <w:start w:val="1"/>
      <w:numFmt w:val="lowerLetter"/>
      <w:lvlText w:val="%1."/>
      <w:lvlJc w:val="left"/>
      <w:pPr>
        <w:ind w:left="1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1" w:tplc="CE48163A">
      <w:start w:val="1"/>
      <w:numFmt w:val="lowerLetter"/>
      <w:lvlText w:val="%2"/>
      <w:lvlJc w:val="left"/>
      <w:pPr>
        <w:ind w:left="108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2" w:tplc="17069740">
      <w:start w:val="1"/>
      <w:numFmt w:val="lowerRoman"/>
      <w:lvlText w:val="%3"/>
      <w:lvlJc w:val="left"/>
      <w:pPr>
        <w:ind w:left="180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3" w:tplc="E710FE24">
      <w:start w:val="1"/>
      <w:numFmt w:val="decimal"/>
      <w:lvlText w:val="%4"/>
      <w:lvlJc w:val="left"/>
      <w:pPr>
        <w:ind w:left="252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4" w:tplc="5D2CF996">
      <w:start w:val="1"/>
      <w:numFmt w:val="lowerLetter"/>
      <w:lvlText w:val="%5"/>
      <w:lvlJc w:val="left"/>
      <w:pPr>
        <w:ind w:left="324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5" w:tplc="7BF26806">
      <w:start w:val="1"/>
      <w:numFmt w:val="lowerRoman"/>
      <w:lvlText w:val="%6"/>
      <w:lvlJc w:val="left"/>
      <w:pPr>
        <w:ind w:left="396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6" w:tplc="28EC6224">
      <w:start w:val="1"/>
      <w:numFmt w:val="decimal"/>
      <w:lvlText w:val="%7"/>
      <w:lvlJc w:val="left"/>
      <w:pPr>
        <w:ind w:left="468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7" w:tplc="869A5BBA">
      <w:start w:val="1"/>
      <w:numFmt w:val="lowerLetter"/>
      <w:lvlText w:val="%8"/>
      <w:lvlJc w:val="left"/>
      <w:pPr>
        <w:ind w:left="540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8" w:tplc="45121914">
      <w:start w:val="1"/>
      <w:numFmt w:val="lowerRoman"/>
      <w:lvlText w:val="%9"/>
      <w:lvlJc w:val="left"/>
      <w:pPr>
        <w:ind w:left="612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abstractNum>
  <w:abstractNum w:abstractNumId="4" w15:restartNumberingAfterBreak="0">
    <w:nsid w:val="361203BC"/>
    <w:multiLevelType w:val="hybridMultilevel"/>
    <w:tmpl w:val="E7C2819A"/>
    <w:lvl w:ilvl="0" w:tplc="50F8A26E">
      <w:start w:val="1"/>
      <w:numFmt w:val="decimal"/>
      <w:pStyle w:val="Kop1"/>
      <w:lvlText w:val="%1."/>
      <w:lvlJc w:val="left"/>
      <w:pPr>
        <w:ind w:left="0"/>
      </w:pPr>
      <w:rPr>
        <w:rFonts w:ascii="Segoe UI" w:eastAsia="Segoe UI" w:hAnsi="Segoe UI" w:cs="Segoe UI"/>
        <w:b/>
        <w:bCs/>
        <w:i w:val="0"/>
        <w:strike w:val="0"/>
        <w:dstrike w:val="0"/>
        <w:color w:val="009BB3"/>
        <w:sz w:val="23"/>
        <w:szCs w:val="23"/>
        <w:u w:val="none" w:color="000000"/>
        <w:bdr w:val="none" w:sz="0" w:space="0" w:color="auto"/>
        <w:shd w:val="clear" w:color="auto" w:fill="auto"/>
        <w:vertAlign w:val="baseline"/>
      </w:rPr>
    </w:lvl>
    <w:lvl w:ilvl="1" w:tplc="C8CE4100">
      <w:start w:val="1"/>
      <w:numFmt w:val="lowerLetter"/>
      <w:lvlText w:val="%2"/>
      <w:lvlJc w:val="left"/>
      <w:pPr>
        <w:ind w:left="1080"/>
      </w:pPr>
      <w:rPr>
        <w:rFonts w:ascii="Segoe UI" w:eastAsia="Segoe UI" w:hAnsi="Segoe UI" w:cs="Segoe UI"/>
        <w:b/>
        <w:bCs/>
        <w:i w:val="0"/>
        <w:strike w:val="0"/>
        <w:dstrike w:val="0"/>
        <w:color w:val="009BB3"/>
        <w:sz w:val="23"/>
        <w:szCs w:val="23"/>
        <w:u w:val="none" w:color="000000"/>
        <w:bdr w:val="none" w:sz="0" w:space="0" w:color="auto"/>
        <w:shd w:val="clear" w:color="auto" w:fill="auto"/>
        <w:vertAlign w:val="baseline"/>
      </w:rPr>
    </w:lvl>
    <w:lvl w:ilvl="2" w:tplc="0ED2E492">
      <w:start w:val="1"/>
      <w:numFmt w:val="lowerRoman"/>
      <w:lvlText w:val="%3"/>
      <w:lvlJc w:val="left"/>
      <w:pPr>
        <w:ind w:left="1800"/>
      </w:pPr>
      <w:rPr>
        <w:rFonts w:ascii="Segoe UI" w:eastAsia="Segoe UI" w:hAnsi="Segoe UI" w:cs="Segoe UI"/>
        <w:b/>
        <w:bCs/>
        <w:i w:val="0"/>
        <w:strike w:val="0"/>
        <w:dstrike w:val="0"/>
        <w:color w:val="009BB3"/>
        <w:sz w:val="23"/>
        <w:szCs w:val="23"/>
        <w:u w:val="none" w:color="000000"/>
        <w:bdr w:val="none" w:sz="0" w:space="0" w:color="auto"/>
        <w:shd w:val="clear" w:color="auto" w:fill="auto"/>
        <w:vertAlign w:val="baseline"/>
      </w:rPr>
    </w:lvl>
    <w:lvl w:ilvl="3" w:tplc="7B6A1D58">
      <w:start w:val="1"/>
      <w:numFmt w:val="decimal"/>
      <w:lvlText w:val="%4"/>
      <w:lvlJc w:val="left"/>
      <w:pPr>
        <w:ind w:left="2520"/>
      </w:pPr>
      <w:rPr>
        <w:rFonts w:ascii="Segoe UI" w:eastAsia="Segoe UI" w:hAnsi="Segoe UI" w:cs="Segoe UI"/>
        <w:b/>
        <w:bCs/>
        <w:i w:val="0"/>
        <w:strike w:val="0"/>
        <w:dstrike w:val="0"/>
        <w:color w:val="009BB3"/>
        <w:sz w:val="23"/>
        <w:szCs w:val="23"/>
        <w:u w:val="none" w:color="000000"/>
        <w:bdr w:val="none" w:sz="0" w:space="0" w:color="auto"/>
        <w:shd w:val="clear" w:color="auto" w:fill="auto"/>
        <w:vertAlign w:val="baseline"/>
      </w:rPr>
    </w:lvl>
    <w:lvl w:ilvl="4" w:tplc="3A2C0E2C">
      <w:start w:val="1"/>
      <w:numFmt w:val="lowerLetter"/>
      <w:lvlText w:val="%5"/>
      <w:lvlJc w:val="left"/>
      <w:pPr>
        <w:ind w:left="3240"/>
      </w:pPr>
      <w:rPr>
        <w:rFonts w:ascii="Segoe UI" w:eastAsia="Segoe UI" w:hAnsi="Segoe UI" w:cs="Segoe UI"/>
        <w:b/>
        <w:bCs/>
        <w:i w:val="0"/>
        <w:strike w:val="0"/>
        <w:dstrike w:val="0"/>
        <w:color w:val="009BB3"/>
        <w:sz w:val="23"/>
        <w:szCs w:val="23"/>
        <w:u w:val="none" w:color="000000"/>
        <w:bdr w:val="none" w:sz="0" w:space="0" w:color="auto"/>
        <w:shd w:val="clear" w:color="auto" w:fill="auto"/>
        <w:vertAlign w:val="baseline"/>
      </w:rPr>
    </w:lvl>
    <w:lvl w:ilvl="5" w:tplc="2D9647F6">
      <w:start w:val="1"/>
      <w:numFmt w:val="lowerRoman"/>
      <w:lvlText w:val="%6"/>
      <w:lvlJc w:val="left"/>
      <w:pPr>
        <w:ind w:left="3960"/>
      </w:pPr>
      <w:rPr>
        <w:rFonts w:ascii="Segoe UI" w:eastAsia="Segoe UI" w:hAnsi="Segoe UI" w:cs="Segoe UI"/>
        <w:b/>
        <w:bCs/>
        <w:i w:val="0"/>
        <w:strike w:val="0"/>
        <w:dstrike w:val="0"/>
        <w:color w:val="009BB3"/>
        <w:sz w:val="23"/>
        <w:szCs w:val="23"/>
        <w:u w:val="none" w:color="000000"/>
        <w:bdr w:val="none" w:sz="0" w:space="0" w:color="auto"/>
        <w:shd w:val="clear" w:color="auto" w:fill="auto"/>
        <w:vertAlign w:val="baseline"/>
      </w:rPr>
    </w:lvl>
    <w:lvl w:ilvl="6" w:tplc="384C02B4">
      <w:start w:val="1"/>
      <w:numFmt w:val="decimal"/>
      <w:lvlText w:val="%7"/>
      <w:lvlJc w:val="left"/>
      <w:pPr>
        <w:ind w:left="4680"/>
      </w:pPr>
      <w:rPr>
        <w:rFonts w:ascii="Segoe UI" w:eastAsia="Segoe UI" w:hAnsi="Segoe UI" w:cs="Segoe UI"/>
        <w:b/>
        <w:bCs/>
        <w:i w:val="0"/>
        <w:strike w:val="0"/>
        <w:dstrike w:val="0"/>
        <w:color w:val="009BB3"/>
        <w:sz w:val="23"/>
        <w:szCs w:val="23"/>
        <w:u w:val="none" w:color="000000"/>
        <w:bdr w:val="none" w:sz="0" w:space="0" w:color="auto"/>
        <w:shd w:val="clear" w:color="auto" w:fill="auto"/>
        <w:vertAlign w:val="baseline"/>
      </w:rPr>
    </w:lvl>
    <w:lvl w:ilvl="7" w:tplc="18665EE2">
      <w:start w:val="1"/>
      <w:numFmt w:val="lowerLetter"/>
      <w:lvlText w:val="%8"/>
      <w:lvlJc w:val="left"/>
      <w:pPr>
        <w:ind w:left="5400"/>
      </w:pPr>
      <w:rPr>
        <w:rFonts w:ascii="Segoe UI" w:eastAsia="Segoe UI" w:hAnsi="Segoe UI" w:cs="Segoe UI"/>
        <w:b/>
        <w:bCs/>
        <w:i w:val="0"/>
        <w:strike w:val="0"/>
        <w:dstrike w:val="0"/>
        <w:color w:val="009BB3"/>
        <w:sz w:val="23"/>
        <w:szCs w:val="23"/>
        <w:u w:val="none" w:color="000000"/>
        <w:bdr w:val="none" w:sz="0" w:space="0" w:color="auto"/>
        <w:shd w:val="clear" w:color="auto" w:fill="auto"/>
        <w:vertAlign w:val="baseline"/>
      </w:rPr>
    </w:lvl>
    <w:lvl w:ilvl="8" w:tplc="5E206DCE">
      <w:start w:val="1"/>
      <w:numFmt w:val="lowerRoman"/>
      <w:lvlText w:val="%9"/>
      <w:lvlJc w:val="left"/>
      <w:pPr>
        <w:ind w:left="6120"/>
      </w:pPr>
      <w:rPr>
        <w:rFonts w:ascii="Segoe UI" w:eastAsia="Segoe UI" w:hAnsi="Segoe UI" w:cs="Segoe UI"/>
        <w:b/>
        <w:bCs/>
        <w:i w:val="0"/>
        <w:strike w:val="0"/>
        <w:dstrike w:val="0"/>
        <w:color w:val="009BB3"/>
        <w:sz w:val="23"/>
        <w:szCs w:val="23"/>
        <w:u w:val="none" w:color="000000"/>
        <w:bdr w:val="none" w:sz="0" w:space="0" w:color="auto"/>
        <w:shd w:val="clear" w:color="auto" w:fill="auto"/>
        <w:vertAlign w:val="baseline"/>
      </w:rPr>
    </w:lvl>
  </w:abstractNum>
  <w:abstractNum w:abstractNumId="5" w15:restartNumberingAfterBreak="0">
    <w:nsid w:val="4E0C6D8F"/>
    <w:multiLevelType w:val="hybridMultilevel"/>
    <w:tmpl w:val="C010A512"/>
    <w:lvl w:ilvl="0" w:tplc="4F82C38A">
      <w:start w:val="1"/>
      <w:numFmt w:val="lowerLetter"/>
      <w:lvlText w:val="%1."/>
      <w:lvlJc w:val="left"/>
      <w:pPr>
        <w:ind w:left="1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1" w:tplc="2EAA90EA">
      <w:start w:val="1"/>
      <w:numFmt w:val="lowerLetter"/>
      <w:lvlText w:val="%2"/>
      <w:lvlJc w:val="left"/>
      <w:pPr>
        <w:ind w:left="1093"/>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2" w:tplc="DF1A6DCC">
      <w:start w:val="1"/>
      <w:numFmt w:val="lowerRoman"/>
      <w:lvlText w:val="%3"/>
      <w:lvlJc w:val="left"/>
      <w:pPr>
        <w:ind w:left="1813"/>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3" w:tplc="CD3C1B1A">
      <w:start w:val="1"/>
      <w:numFmt w:val="decimal"/>
      <w:lvlText w:val="%4"/>
      <w:lvlJc w:val="left"/>
      <w:pPr>
        <w:ind w:left="2533"/>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4" w:tplc="3AD449DE">
      <w:start w:val="1"/>
      <w:numFmt w:val="lowerLetter"/>
      <w:lvlText w:val="%5"/>
      <w:lvlJc w:val="left"/>
      <w:pPr>
        <w:ind w:left="3253"/>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5" w:tplc="46348708">
      <w:start w:val="1"/>
      <w:numFmt w:val="lowerRoman"/>
      <w:lvlText w:val="%6"/>
      <w:lvlJc w:val="left"/>
      <w:pPr>
        <w:ind w:left="3973"/>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6" w:tplc="B1185384">
      <w:start w:val="1"/>
      <w:numFmt w:val="decimal"/>
      <w:lvlText w:val="%7"/>
      <w:lvlJc w:val="left"/>
      <w:pPr>
        <w:ind w:left="4693"/>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7" w:tplc="88FA579E">
      <w:start w:val="1"/>
      <w:numFmt w:val="lowerLetter"/>
      <w:lvlText w:val="%8"/>
      <w:lvlJc w:val="left"/>
      <w:pPr>
        <w:ind w:left="5413"/>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8" w:tplc="C230393C">
      <w:start w:val="1"/>
      <w:numFmt w:val="lowerRoman"/>
      <w:lvlText w:val="%9"/>
      <w:lvlJc w:val="left"/>
      <w:pPr>
        <w:ind w:left="6133"/>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abstractNum>
  <w:abstractNum w:abstractNumId="6" w15:restartNumberingAfterBreak="0">
    <w:nsid w:val="4F5B1F7A"/>
    <w:multiLevelType w:val="hybridMultilevel"/>
    <w:tmpl w:val="61405428"/>
    <w:lvl w:ilvl="0" w:tplc="EF785372">
      <w:start w:val="1"/>
      <w:numFmt w:val="lowerLetter"/>
      <w:lvlText w:val="%1."/>
      <w:lvlJc w:val="left"/>
      <w:pPr>
        <w:ind w:left="219"/>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1" w:tplc="8BD8577C">
      <w:start w:val="1"/>
      <w:numFmt w:val="lowerLetter"/>
      <w:lvlText w:val="%2"/>
      <w:lvlJc w:val="left"/>
      <w:pPr>
        <w:ind w:left="108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2" w:tplc="8576A5AC">
      <w:start w:val="1"/>
      <w:numFmt w:val="lowerRoman"/>
      <w:lvlText w:val="%3"/>
      <w:lvlJc w:val="left"/>
      <w:pPr>
        <w:ind w:left="180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3" w:tplc="3EF6DCAE">
      <w:start w:val="1"/>
      <w:numFmt w:val="decimal"/>
      <w:lvlText w:val="%4"/>
      <w:lvlJc w:val="left"/>
      <w:pPr>
        <w:ind w:left="252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4" w:tplc="B2A2818C">
      <w:start w:val="1"/>
      <w:numFmt w:val="lowerLetter"/>
      <w:lvlText w:val="%5"/>
      <w:lvlJc w:val="left"/>
      <w:pPr>
        <w:ind w:left="324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5" w:tplc="64FA3B82">
      <w:start w:val="1"/>
      <w:numFmt w:val="lowerRoman"/>
      <w:lvlText w:val="%6"/>
      <w:lvlJc w:val="left"/>
      <w:pPr>
        <w:ind w:left="396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6" w:tplc="494C67C4">
      <w:start w:val="1"/>
      <w:numFmt w:val="decimal"/>
      <w:lvlText w:val="%7"/>
      <w:lvlJc w:val="left"/>
      <w:pPr>
        <w:ind w:left="468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7" w:tplc="4B1A7914">
      <w:start w:val="1"/>
      <w:numFmt w:val="lowerLetter"/>
      <w:lvlText w:val="%8"/>
      <w:lvlJc w:val="left"/>
      <w:pPr>
        <w:ind w:left="540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8" w:tplc="806C576E">
      <w:start w:val="1"/>
      <w:numFmt w:val="lowerRoman"/>
      <w:lvlText w:val="%9"/>
      <w:lvlJc w:val="left"/>
      <w:pPr>
        <w:ind w:left="612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abstractNum>
  <w:abstractNum w:abstractNumId="7" w15:restartNumberingAfterBreak="0">
    <w:nsid w:val="5ED860F0"/>
    <w:multiLevelType w:val="hybridMultilevel"/>
    <w:tmpl w:val="5C2ECDE2"/>
    <w:lvl w:ilvl="0" w:tplc="E86621D4">
      <w:start w:val="1"/>
      <w:numFmt w:val="lowerLetter"/>
      <w:lvlText w:val="%1."/>
      <w:lvlJc w:val="left"/>
      <w:pPr>
        <w:ind w:left="1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1" w:tplc="2A5A0E3A">
      <w:start w:val="1"/>
      <w:numFmt w:val="lowerLetter"/>
      <w:lvlText w:val="%2"/>
      <w:lvlJc w:val="left"/>
      <w:pPr>
        <w:ind w:left="108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2" w:tplc="07FC8E9C">
      <w:start w:val="1"/>
      <w:numFmt w:val="lowerRoman"/>
      <w:lvlText w:val="%3"/>
      <w:lvlJc w:val="left"/>
      <w:pPr>
        <w:ind w:left="180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3" w:tplc="5BAAE834">
      <w:start w:val="1"/>
      <w:numFmt w:val="decimal"/>
      <w:lvlText w:val="%4"/>
      <w:lvlJc w:val="left"/>
      <w:pPr>
        <w:ind w:left="252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4" w:tplc="9662C5DE">
      <w:start w:val="1"/>
      <w:numFmt w:val="lowerLetter"/>
      <w:lvlText w:val="%5"/>
      <w:lvlJc w:val="left"/>
      <w:pPr>
        <w:ind w:left="324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5" w:tplc="6772D6A6">
      <w:start w:val="1"/>
      <w:numFmt w:val="lowerRoman"/>
      <w:lvlText w:val="%6"/>
      <w:lvlJc w:val="left"/>
      <w:pPr>
        <w:ind w:left="396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6" w:tplc="4816E300">
      <w:start w:val="1"/>
      <w:numFmt w:val="decimal"/>
      <w:lvlText w:val="%7"/>
      <w:lvlJc w:val="left"/>
      <w:pPr>
        <w:ind w:left="468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7" w:tplc="F1C24264">
      <w:start w:val="1"/>
      <w:numFmt w:val="lowerLetter"/>
      <w:lvlText w:val="%8"/>
      <w:lvlJc w:val="left"/>
      <w:pPr>
        <w:ind w:left="540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8" w:tplc="8BD8513E">
      <w:start w:val="1"/>
      <w:numFmt w:val="lowerRoman"/>
      <w:lvlText w:val="%9"/>
      <w:lvlJc w:val="left"/>
      <w:pPr>
        <w:ind w:left="612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abstractNum>
  <w:abstractNum w:abstractNumId="8" w15:restartNumberingAfterBreak="0">
    <w:nsid w:val="669A7C04"/>
    <w:multiLevelType w:val="hybridMultilevel"/>
    <w:tmpl w:val="08BEA69E"/>
    <w:lvl w:ilvl="0" w:tplc="83BC3BB2">
      <w:start w:val="2"/>
      <w:numFmt w:val="lowerLetter"/>
      <w:lvlText w:val="%1."/>
      <w:lvlJc w:val="left"/>
      <w:pPr>
        <w:ind w:left="249"/>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1" w:tplc="8524453C">
      <w:start w:val="1"/>
      <w:numFmt w:val="lowerLetter"/>
      <w:lvlText w:val="%2"/>
      <w:lvlJc w:val="left"/>
      <w:pPr>
        <w:ind w:left="108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2" w:tplc="721AE38A">
      <w:start w:val="1"/>
      <w:numFmt w:val="lowerRoman"/>
      <w:lvlText w:val="%3"/>
      <w:lvlJc w:val="left"/>
      <w:pPr>
        <w:ind w:left="180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3" w:tplc="E2986D1A">
      <w:start w:val="1"/>
      <w:numFmt w:val="decimal"/>
      <w:lvlText w:val="%4"/>
      <w:lvlJc w:val="left"/>
      <w:pPr>
        <w:ind w:left="252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4" w:tplc="EB4EB4E0">
      <w:start w:val="1"/>
      <w:numFmt w:val="lowerLetter"/>
      <w:lvlText w:val="%5"/>
      <w:lvlJc w:val="left"/>
      <w:pPr>
        <w:ind w:left="324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5" w:tplc="A696417A">
      <w:start w:val="1"/>
      <w:numFmt w:val="lowerRoman"/>
      <w:lvlText w:val="%6"/>
      <w:lvlJc w:val="left"/>
      <w:pPr>
        <w:ind w:left="396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6" w:tplc="381E4DEE">
      <w:start w:val="1"/>
      <w:numFmt w:val="decimal"/>
      <w:lvlText w:val="%7"/>
      <w:lvlJc w:val="left"/>
      <w:pPr>
        <w:ind w:left="468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7" w:tplc="189434A8">
      <w:start w:val="1"/>
      <w:numFmt w:val="lowerLetter"/>
      <w:lvlText w:val="%8"/>
      <w:lvlJc w:val="left"/>
      <w:pPr>
        <w:ind w:left="540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8" w:tplc="A16A122C">
      <w:start w:val="1"/>
      <w:numFmt w:val="lowerRoman"/>
      <w:lvlText w:val="%9"/>
      <w:lvlJc w:val="left"/>
      <w:pPr>
        <w:ind w:left="612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abstractNum>
  <w:abstractNum w:abstractNumId="9" w15:restartNumberingAfterBreak="0">
    <w:nsid w:val="6A0A4B27"/>
    <w:multiLevelType w:val="hybridMultilevel"/>
    <w:tmpl w:val="A178E272"/>
    <w:lvl w:ilvl="0" w:tplc="B02C362C">
      <w:start w:val="1"/>
      <w:numFmt w:val="lowerLetter"/>
      <w:lvlText w:val="%1."/>
      <w:lvlJc w:val="left"/>
      <w:pPr>
        <w:ind w:left="1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1" w:tplc="BCAC841C">
      <w:start w:val="1"/>
      <w:numFmt w:val="lowerLetter"/>
      <w:lvlText w:val="%2"/>
      <w:lvlJc w:val="left"/>
      <w:pPr>
        <w:ind w:left="108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2" w:tplc="CFE2C612">
      <w:start w:val="1"/>
      <w:numFmt w:val="lowerRoman"/>
      <w:lvlText w:val="%3"/>
      <w:lvlJc w:val="left"/>
      <w:pPr>
        <w:ind w:left="180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3" w:tplc="2B6C5268">
      <w:start w:val="1"/>
      <w:numFmt w:val="decimal"/>
      <w:lvlText w:val="%4"/>
      <w:lvlJc w:val="left"/>
      <w:pPr>
        <w:ind w:left="252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4" w:tplc="CDEA0B62">
      <w:start w:val="1"/>
      <w:numFmt w:val="lowerLetter"/>
      <w:lvlText w:val="%5"/>
      <w:lvlJc w:val="left"/>
      <w:pPr>
        <w:ind w:left="324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5" w:tplc="F482CBA6">
      <w:start w:val="1"/>
      <w:numFmt w:val="lowerRoman"/>
      <w:lvlText w:val="%6"/>
      <w:lvlJc w:val="left"/>
      <w:pPr>
        <w:ind w:left="396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6" w:tplc="2CAE67E4">
      <w:start w:val="1"/>
      <w:numFmt w:val="decimal"/>
      <w:lvlText w:val="%7"/>
      <w:lvlJc w:val="left"/>
      <w:pPr>
        <w:ind w:left="468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7" w:tplc="2B28EDBE">
      <w:start w:val="1"/>
      <w:numFmt w:val="lowerLetter"/>
      <w:lvlText w:val="%8"/>
      <w:lvlJc w:val="left"/>
      <w:pPr>
        <w:ind w:left="540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lvl w:ilvl="8" w:tplc="1DF0CBD8">
      <w:start w:val="1"/>
      <w:numFmt w:val="lowerRoman"/>
      <w:lvlText w:val="%9"/>
      <w:lvlJc w:val="left"/>
      <w:pPr>
        <w:ind w:left="6120"/>
      </w:pPr>
      <w:rPr>
        <w:rFonts w:ascii="Segoe UI" w:eastAsia="Segoe UI" w:hAnsi="Segoe UI" w:cs="Segoe UI"/>
        <w:b w:val="0"/>
        <w:i w:val="0"/>
        <w:strike w:val="0"/>
        <w:dstrike w:val="0"/>
        <w:color w:val="003948"/>
        <w:sz w:val="23"/>
        <w:szCs w:val="23"/>
        <w:u w:val="none" w:color="000000"/>
        <w:bdr w:val="none" w:sz="0" w:space="0" w:color="auto"/>
        <w:shd w:val="clear" w:color="auto" w:fill="auto"/>
        <w:vertAlign w:val="baseline"/>
      </w:rPr>
    </w:lvl>
  </w:abstractNum>
  <w:num w:numId="1" w16cid:durableId="674307991">
    <w:abstractNumId w:val="5"/>
  </w:num>
  <w:num w:numId="2" w16cid:durableId="1160578403">
    <w:abstractNumId w:val="1"/>
  </w:num>
  <w:num w:numId="3" w16cid:durableId="1808816598">
    <w:abstractNumId w:val="0"/>
  </w:num>
  <w:num w:numId="4" w16cid:durableId="1002247093">
    <w:abstractNumId w:val="8"/>
  </w:num>
  <w:num w:numId="5" w16cid:durableId="476725321">
    <w:abstractNumId w:val="9"/>
  </w:num>
  <w:num w:numId="6" w16cid:durableId="2056615184">
    <w:abstractNumId w:val="6"/>
  </w:num>
  <w:num w:numId="7" w16cid:durableId="1055348143">
    <w:abstractNumId w:val="7"/>
  </w:num>
  <w:num w:numId="8" w16cid:durableId="1302812239">
    <w:abstractNumId w:val="2"/>
  </w:num>
  <w:num w:numId="9" w16cid:durableId="1771242222">
    <w:abstractNumId w:val="3"/>
  </w:num>
  <w:num w:numId="10" w16cid:durableId="370501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523"/>
    <w:rsid w:val="00741523"/>
    <w:rsid w:val="009D541E"/>
    <w:rsid w:val="00EC15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D5F89A"/>
  <w15:docId w15:val="{76EE103A-9AD3-4FDA-9697-1692BFB9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9" w:line="249" w:lineRule="auto"/>
      <w:ind w:left="10" w:right="88" w:hanging="10"/>
    </w:pPr>
    <w:rPr>
      <w:rFonts w:ascii="Segoe UI" w:eastAsia="Segoe UI" w:hAnsi="Segoe UI" w:cs="Segoe UI"/>
      <w:color w:val="003948"/>
      <w:sz w:val="23"/>
    </w:rPr>
  </w:style>
  <w:style w:type="paragraph" w:styleId="Kop1">
    <w:name w:val="heading 1"/>
    <w:next w:val="Standaard"/>
    <w:link w:val="Kop1Char"/>
    <w:uiPriority w:val="9"/>
    <w:qFormat/>
    <w:pPr>
      <w:keepNext/>
      <w:keepLines/>
      <w:numPr>
        <w:numId w:val="10"/>
      </w:numPr>
      <w:spacing w:after="0" w:line="259" w:lineRule="auto"/>
      <w:ind w:left="10" w:hanging="10"/>
      <w:outlineLvl w:val="0"/>
    </w:pPr>
    <w:rPr>
      <w:rFonts w:ascii="Segoe UI" w:eastAsia="Segoe UI" w:hAnsi="Segoe UI" w:cs="Segoe UI"/>
      <w:b/>
      <w:color w:val="009BB3"/>
      <w:sz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Segoe UI" w:eastAsia="Segoe UI" w:hAnsi="Segoe UI" w:cs="Segoe UI"/>
      <w:b/>
      <w:color w:val="009BB3"/>
      <w:sz w:val="23"/>
    </w:rPr>
  </w:style>
  <w:style w:type="paragraph" w:styleId="Lijstalinea">
    <w:name w:val="List Paragraph"/>
    <w:basedOn w:val="Standaard"/>
    <w:uiPriority w:val="34"/>
    <w:qFormat/>
    <w:rsid w:val="009D5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wembadhoensbroe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wembadhoensbroek.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2029</Words>
  <Characters>11162</Characters>
  <Application>Microsoft Office Word</Application>
  <DocSecurity>0</DocSecurity>
  <Lines>93</Lines>
  <Paragraphs>26</Paragraphs>
  <ScaleCrop>false</ScaleCrop>
  <Company>Sportfondsen</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van Ballegoijen - Jansen</dc:creator>
  <cp:keywords/>
  <cp:lastModifiedBy>Ratna Stevens</cp:lastModifiedBy>
  <cp:revision>2</cp:revision>
  <dcterms:created xsi:type="dcterms:W3CDTF">2024-08-08T13:15:00Z</dcterms:created>
  <dcterms:modified xsi:type="dcterms:W3CDTF">2024-08-08T13:15:00Z</dcterms:modified>
</cp:coreProperties>
</file>